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6DC0D">
      <w:pPr>
        <w:widowControl/>
        <w:spacing w:line="560" w:lineRule="exact"/>
        <w:jc w:val="center"/>
        <w:outlineLvl w:val="1"/>
        <w:rPr>
          <w:rFonts w:hint="eastAsia" w:ascii="微软雅黑" w:hAnsi="微软雅黑" w:eastAsia="宋体" w:cs="宋体"/>
          <w:bCs/>
          <w:color w:val="003F88"/>
          <w:kern w:val="0"/>
          <w:sz w:val="36"/>
          <w:szCs w:val="36"/>
        </w:rPr>
      </w:pPr>
      <w:r>
        <w:rPr>
          <w:rFonts w:ascii="微软雅黑" w:hAnsi="微软雅黑" w:eastAsia="宋体" w:cs="宋体"/>
          <w:color w:val="003F88"/>
          <w:kern w:val="0"/>
          <w:sz w:val="36"/>
          <w:szCs w:val="36"/>
        </w:rPr>
        <w:t>关于</w:t>
      </w:r>
      <w:r>
        <w:rPr>
          <w:rFonts w:hint="eastAsia" w:ascii="微软雅黑" w:hAnsi="微软雅黑" w:eastAsia="宋体" w:cs="宋体"/>
          <w:color w:val="003F88"/>
          <w:kern w:val="0"/>
          <w:sz w:val="36"/>
          <w:szCs w:val="36"/>
        </w:rPr>
        <w:t>提名</w:t>
      </w:r>
      <w:r>
        <w:rPr>
          <w:rFonts w:ascii="微软雅黑" w:hAnsi="微软雅黑" w:eastAsia="宋体" w:cs="宋体"/>
          <w:color w:val="003F88"/>
          <w:kern w:val="0"/>
          <w:sz w:val="36"/>
          <w:szCs w:val="36"/>
        </w:rPr>
        <w:t>2026年度</w:t>
      </w:r>
      <w:r>
        <w:rPr>
          <w:rFonts w:hint="eastAsia" w:ascii="微软雅黑" w:hAnsi="微软雅黑" w:eastAsia="宋体" w:cs="宋体"/>
          <w:color w:val="003F88"/>
          <w:kern w:val="0"/>
          <w:sz w:val="36"/>
          <w:szCs w:val="36"/>
        </w:rPr>
        <w:t>河南省科技进步奖</w:t>
      </w:r>
      <w:r>
        <w:rPr>
          <w:rFonts w:hint="eastAsia" w:ascii="微软雅黑" w:hAnsi="微软雅黑" w:eastAsia="宋体" w:cs="宋体"/>
          <w:bCs/>
          <w:color w:val="003F88"/>
          <w:kern w:val="0"/>
          <w:sz w:val="36"/>
          <w:szCs w:val="36"/>
        </w:rPr>
        <w:t>候选项目</w:t>
      </w:r>
    </w:p>
    <w:p w14:paraId="09D9A46F">
      <w:pPr>
        <w:widowControl/>
        <w:spacing w:line="560" w:lineRule="exact"/>
        <w:jc w:val="center"/>
        <w:outlineLvl w:val="1"/>
        <w:rPr>
          <w:rFonts w:ascii="微软雅黑" w:hAnsi="微软雅黑" w:eastAsia="宋体" w:cs="宋体"/>
          <w:color w:val="003F88"/>
          <w:kern w:val="0"/>
          <w:sz w:val="36"/>
          <w:szCs w:val="36"/>
        </w:rPr>
      </w:pPr>
      <w:r>
        <w:rPr>
          <w:rFonts w:ascii="微软雅黑" w:hAnsi="微软雅黑" w:eastAsia="宋体" w:cs="宋体"/>
          <w:color w:val="003F88"/>
          <w:kern w:val="0"/>
          <w:sz w:val="36"/>
          <w:szCs w:val="36"/>
        </w:rPr>
        <w:t>“</w:t>
      </w:r>
      <w:r>
        <w:rPr>
          <w:rFonts w:hint="eastAsia" w:ascii="微软雅黑" w:hAnsi="微软雅黑" w:eastAsia="宋体" w:cs="宋体"/>
          <w:color w:val="003F88"/>
          <w:kern w:val="0"/>
          <w:sz w:val="36"/>
          <w:szCs w:val="36"/>
        </w:rPr>
        <w:t>数据-需求双轮驱动的农村失能老人远程照护模式构建及运行机制</w:t>
      </w:r>
      <w:r>
        <w:rPr>
          <w:rFonts w:ascii="微软雅黑" w:hAnsi="微软雅黑" w:eastAsia="宋体" w:cs="宋体"/>
          <w:color w:val="003F88"/>
          <w:kern w:val="0"/>
          <w:sz w:val="36"/>
          <w:szCs w:val="36"/>
        </w:rPr>
        <w:t>”评选材料公示</w:t>
      </w:r>
    </w:p>
    <w:p w14:paraId="6F5DCD1C">
      <w:pPr>
        <w:widowControl/>
        <w:spacing w:after="100" w:afterAutospacing="1" w:line="560" w:lineRule="exact"/>
        <w:ind w:firstLine="580" w:firstLineChars="200"/>
        <w:rPr>
          <w:rFonts w:ascii="微软雅黑" w:hAnsi="微软雅黑" w:eastAsia="宋体" w:cs="宋体"/>
          <w:color w:val="333333"/>
          <w:kern w:val="0"/>
          <w:sz w:val="29"/>
          <w:szCs w:val="29"/>
        </w:rPr>
      </w:pPr>
      <w:bookmarkStart w:id="2" w:name="_GoBack"/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按照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</w:rPr>
        <w:t>河南省科学技术厅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《关于2026年度河南省科学技术奖提名工作的通知》，为做好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</w:rPr>
        <w:t>河南省科学技术奖励工作办公室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《</w:t>
      </w:r>
      <w:r>
        <w:rPr>
          <w:rFonts w:ascii="宋体" w:hAnsi="宋体" w:eastAsia="宋体" w:cs="宋体"/>
          <w:color w:val="333333"/>
          <w:kern w:val="0"/>
          <w:sz w:val="29"/>
          <w:szCs w:val="29"/>
          <w:lang w:val="en"/>
        </w:rPr>
        <w:t>2026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年度河南省科学技术奖提名工作手册》对公示的要求，我单位对拟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</w:rPr>
        <w:t>提名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2026年度</w:t>
      </w:r>
      <w:r>
        <w:rPr>
          <w:rFonts w:hint="eastAsia" w:ascii="微软雅黑" w:hAnsi="微软雅黑" w:eastAsia="宋体" w:cs="宋体"/>
          <w:bCs/>
          <w:color w:val="333333"/>
          <w:kern w:val="0"/>
          <w:sz w:val="29"/>
          <w:szCs w:val="29"/>
        </w:rPr>
        <w:t>河南省科技进步奖</w:t>
      </w:r>
      <w:r>
        <w:rPr>
          <w:rFonts w:ascii="微软雅黑" w:hAnsi="微软雅黑" w:eastAsia="宋体" w:cs="宋体"/>
          <w:bCs/>
          <w:color w:val="333333"/>
          <w:kern w:val="0"/>
          <w:sz w:val="29"/>
          <w:szCs w:val="29"/>
        </w:rPr>
        <w:t>候选</w:t>
      </w:r>
      <w:r>
        <w:rPr>
          <w:rFonts w:hint="eastAsia" w:ascii="微软雅黑" w:hAnsi="微软雅黑" w:eastAsia="宋体" w:cs="宋体"/>
          <w:bCs/>
          <w:color w:val="333333"/>
          <w:kern w:val="0"/>
          <w:sz w:val="29"/>
          <w:szCs w:val="29"/>
        </w:rPr>
        <w:t>项目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“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</w:rPr>
        <w:t>数据-需求双轮驱动的农村失能老人远程照护模式构建及运行机制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”评选材料进行公示。现按有关要求将项目信息（附后）予以公示，公示期为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</w:rPr>
        <w:t>7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天，即日起生效。</w:t>
      </w:r>
    </w:p>
    <w:p w14:paraId="3D354AC9">
      <w:pPr>
        <w:widowControl/>
        <w:spacing w:after="100" w:afterAutospacing="1" w:line="560" w:lineRule="exact"/>
        <w:ind w:firstLine="555"/>
        <w:rPr>
          <w:rFonts w:ascii="微软雅黑" w:hAnsi="微软雅黑" w:eastAsia="宋体" w:cs="宋体"/>
          <w:color w:val="333333"/>
          <w:kern w:val="0"/>
          <w:sz w:val="24"/>
          <w:szCs w:val="24"/>
        </w:rPr>
      </w:pP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公示期内，任何个人或单位对项目及项目完成人、完成单位持有异议的，请以书面形式实名向我单位反映，并提供必要的证据材料，以便于核实查证。提出异议的个人或单位须在书面材料上签名或盖章，并提供有效联系方式。凡匿名、冒名和超出时限的异议不予回应。</w:t>
      </w:r>
    </w:p>
    <w:p w14:paraId="1A720219">
      <w:pPr>
        <w:widowControl/>
        <w:spacing w:after="100" w:afterAutospacing="1" w:line="560" w:lineRule="exact"/>
        <w:ind w:firstLine="555"/>
        <w:jc w:val="left"/>
        <w:rPr>
          <w:rFonts w:ascii="微软雅黑" w:hAnsi="微软雅黑" w:eastAsia="宋体" w:cs="宋体"/>
          <w:color w:val="333333"/>
          <w:kern w:val="0"/>
          <w:sz w:val="24"/>
          <w:szCs w:val="24"/>
        </w:rPr>
      </w:pP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联系电话：67781106</w:t>
      </w:r>
    </w:p>
    <w:p w14:paraId="72727F12">
      <w:pPr>
        <w:widowControl/>
        <w:spacing w:after="100" w:afterAutospacing="1" w:line="560" w:lineRule="exact"/>
        <w:ind w:firstLine="555"/>
        <w:jc w:val="left"/>
        <w:rPr>
          <w:rFonts w:ascii="微软雅黑" w:hAnsi="微软雅黑" w:eastAsia="宋体" w:cs="宋体"/>
          <w:color w:val="333333"/>
          <w:kern w:val="0"/>
          <w:sz w:val="29"/>
          <w:szCs w:val="29"/>
        </w:rPr>
      </w:pP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邮箱：</w:t>
      </w:r>
      <w:r>
        <w:rPr>
          <w:rStyle w:val="8"/>
          <w:rFonts w:hint="eastAsia" w:ascii="微软雅黑" w:hAnsi="微软雅黑" w:eastAsia="宋体" w:cs="宋体"/>
          <w:color w:val="auto"/>
          <w:kern w:val="0"/>
          <w:sz w:val="29"/>
          <w:szCs w:val="29"/>
          <w:u w:val="none"/>
        </w:rPr>
        <w:t>zzdxjdsq@zzu.edu.cn</w:t>
      </w:r>
    </w:p>
    <w:p w14:paraId="5AF294AD">
      <w:pPr>
        <w:widowControl/>
        <w:spacing w:after="100" w:afterAutospacing="1" w:line="560" w:lineRule="exact"/>
        <w:ind w:firstLine="555"/>
        <w:jc w:val="left"/>
        <w:rPr>
          <w:rFonts w:ascii="微软雅黑" w:hAnsi="微软雅黑" w:eastAsia="宋体" w:cs="宋体"/>
          <w:color w:val="333333"/>
          <w:kern w:val="0"/>
          <w:sz w:val="24"/>
          <w:szCs w:val="24"/>
        </w:rPr>
      </w:pP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通讯地址：郑州市高新区科学大道100号</w:t>
      </w:r>
    </w:p>
    <w:p w14:paraId="563C1423">
      <w:pPr>
        <w:widowControl/>
        <w:spacing w:after="100" w:afterAutospacing="1" w:line="560" w:lineRule="exact"/>
        <w:ind w:firstLine="4930" w:firstLineChars="1700"/>
        <w:jc w:val="left"/>
        <w:rPr>
          <w:rFonts w:ascii="微软雅黑" w:hAnsi="微软雅黑" w:eastAsia="宋体" w:cs="宋体"/>
          <w:color w:val="333333"/>
          <w:kern w:val="0"/>
          <w:sz w:val="24"/>
          <w:szCs w:val="24"/>
        </w:rPr>
      </w:pP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郑州大学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</w:rPr>
        <w:t>科学技术研究院</w:t>
      </w:r>
    </w:p>
    <w:p w14:paraId="59C7B5B5">
      <w:pPr>
        <w:ind w:right="290"/>
        <w:jc w:val="right"/>
        <w:rPr>
          <w:rFonts w:ascii="微软雅黑" w:hAnsi="微软雅黑" w:eastAsia="宋体" w:cs="宋体"/>
          <w:color w:val="333333"/>
          <w:kern w:val="0"/>
          <w:sz w:val="29"/>
          <w:szCs w:val="29"/>
        </w:rPr>
      </w:pP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</w:rPr>
        <w:t>2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026年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  <w:lang w:val="en-US" w:eastAsia="zh-CN"/>
        </w:rPr>
        <w:t>5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月</w:t>
      </w:r>
      <w:r>
        <w:rPr>
          <w:rFonts w:hint="eastAsia" w:ascii="微软雅黑" w:hAnsi="微软雅黑" w:eastAsia="宋体" w:cs="宋体"/>
          <w:color w:val="333333"/>
          <w:kern w:val="0"/>
          <w:sz w:val="29"/>
          <w:szCs w:val="29"/>
          <w:lang w:val="en-US" w:eastAsia="zh-CN"/>
        </w:rPr>
        <w:t>7</w:t>
      </w:r>
      <w:r>
        <w:rPr>
          <w:rFonts w:ascii="微软雅黑" w:hAnsi="微软雅黑" w:eastAsia="宋体" w:cs="宋体"/>
          <w:color w:val="333333"/>
          <w:kern w:val="0"/>
          <w:sz w:val="29"/>
          <w:szCs w:val="29"/>
        </w:rPr>
        <w:t>日</w:t>
      </w:r>
    </w:p>
    <w:bookmarkEnd w:id="2"/>
    <w:p w14:paraId="246F9954">
      <w:pPr>
        <w:pStyle w:val="2"/>
        <w:ind w:firstLine="0" w:firstLineChars="0"/>
      </w:pPr>
      <w:r>
        <w:br w:type="page"/>
      </w:r>
    </w:p>
    <w:p w14:paraId="73492043">
      <w:pPr>
        <w:keepNext/>
        <w:keepLines/>
        <w:snapToGrid w:val="0"/>
        <w:spacing w:before="156" w:beforeLines="50"/>
        <w:jc w:val="center"/>
        <w:outlineLvl w:val="0"/>
        <w:rPr>
          <w:rFonts w:ascii="Times New Roman" w:hAnsi="Times New Roman" w:eastAsia="黑体" w:cs="Times New Roman"/>
          <w:b/>
          <w:kern w:val="44"/>
          <w:sz w:val="40"/>
          <w:szCs w:val="18"/>
        </w:rPr>
      </w:pPr>
      <w:bookmarkStart w:id="0" w:name="_Toc14795"/>
      <w:bookmarkStart w:id="1" w:name="_Toc530143625"/>
      <w:r>
        <w:rPr>
          <w:rFonts w:ascii="Times New Roman" w:hAnsi="Times New Roman" w:eastAsia="黑体" w:cs="Times New Roman"/>
          <w:b/>
          <w:kern w:val="44"/>
          <w:sz w:val="40"/>
          <w:szCs w:val="18"/>
        </w:rPr>
        <w:t>河南省科学技术奖公示内容</w:t>
      </w:r>
      <w:bookmarkEnd w:id="0"/>
      <w:bookmarkEnd w:id="1"/>
    </w:p>
    <w:p w14:paraId="30E83784">
      <w:pPr>
        <w:spacing w:line="500" w:lineRule="exact"/>
        <w:jc w:val="center"/>
        <w:rPr>
          <w:rFonts w:ascii="Times New Roman" w:hAnsi="Times New Roman" w:eastAsia="仿宋_GB2312" w:cs="Times New Roman"/>
          <w:b/>
          <w:bCs/>
          <w:sz w:val="32"/>
          <w:szCs w:val="32"/>
        </w:rPr>
      </w:pPr>
    </w:p>
    <w:p w14:paraId="710E1CCF">
      <w:pPr>
        <w:numPr>
          <w:ilvl w:val="0"/>
          <w:numId w:val="1"/>
        </w:numPr>
        <w:ind w:left="0" w:leftChars="0" w:firstLine="0" w:firstLineChars="0"/>
        <w:rPr>
          <w:rFonts w:hint="eastAsia" w:ascii="Calibri" w:hAnsi="Calibri" w:eastAsia="宋体" w:cs="Times New Roman"/>
          <w:b/>
          <w:bCs/>
          <w:sz w:val="32"/>
          <w:szCs w:val="40"/>
          <w:lang w:eastAsia="zh-CN"/>
        </w:rPr>
      </w:pPr>
      <w:r>
        <w:rPr>
          <w:rFonts w:hint="eastAsia" w:ascii="Calibri" w:hAnsi="Calibri" w:eastAsia="宋体" w:cs="Times New Roman"/>
          <w:b/>
          <w:bCs/>
          <w:sz w:val="32"/>
          <w:szCs w:val="40"/>
        </w:rPr>
        <w:t>项目名称</w:t>
      </w:r>
    </w:p>
    <w:p w14:paraId="5A058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Calibri" w:hAnsi="Calibri" w:eastAsia="宋体" w:cs="Times New Roman"/>
          <w:sz w:val="24"/>
          <w:szCs w:val="32"/>
          <w:lang w:eastAsia="zh-CN"/>
        </w:rPr>
      </w:pPr>
      <w:r>
        <w:rPr>
          <w:rFonts w:hint="eastAsia" w:ascii="Calibri" w:hAnsi="Calibri" w:eastAsia="宋体" w:cs="Times New Roman"/>
          <w:sz w:val="24"/>
          <w:szCs w:val="32"/>
          <w:lang w:eastAsia="zh-CN"/>
        </w:rPr>
        <w:t>数据-需求双轮驱动的农村失能老人远程照护模式构建及运行机制</w:t>
      </w:r>
    </w:p>
    <w:p w14:paraId="2F156369">
      <w:pPr>
        <w:numPr>
          <w:ilvl w:val="0"/>
          <w:numId w:val="1"/>
        </w:numPr>
        <w:ind w:left="0" w:leftChars="0" w:firstLine="0" w:firstLineChars="0"/>
        <w:rPr>
          <w:rFonts w:hint="eastAsia" w:ascii="Calibri" w:hAnsi="Calibri" w:eastAsia="宋体" w:cs="Times New Roman"/>
          <w:b/>
          <w:bCs/>
          <w:sz w:val="32"/>
          <w:szCs w:val="40"/>
        </w:rPr>
      </w:pPr>
      <w:r>
        <w:rPr>
          <w:rFonts w:hint="eastAsia" w:ascii="Calibri" w:hAnsi="Calibri" w:eastAsia="宋体" w:cs="Times New Roman"/>
          <w:b/>
          <w:bCs/>
          <w:sz w:val="32"/>
          <w:szCs w:val="40"/>
        </w:rPr>
        <w:t>提名者（单位）及提名等级</w:t>
      </w:r>
    </w:p>
    <w:p w14:paraId="0364A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="Calibri" w:hAnsi="Calibri" w:eastAsia="宋体" w:cs="Times New Roman"/>
          <w:sz w:val="24"/>
          <w:szCs w:val="32"/>
          <w:lang w:val="en-US" w:eastAsia="zh-CN"/>
        </w:rPr>
      </w:pPr>
      <w:r>
        <w:rPr>
          <w:rFonts w:hint="eastAsia" w:ascii="Calibri" w:hAnsi="Calibri" w:eastAsia="宋体" w:cs="Times New Roman"/>
          <w:sz w:val="24"/>
          <w:szCs w:val="32"/>
          <w:lang w:eastAsia="zh-CN"/>
        </w:rPr>
        <w:t>河南省教育厅，河南省科技进步奖二等奖</w:t>
      </w:r>
    </w:p>
    <w:p w14:paraId="5529334D">
      <w:pPr>
        <w:numPr>
          <w:ilvl w:val="0"/>
          <w:numId w:val="1"/>
        </w:numPr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32"/>
          <w:lang w:val="en-US" w:eastAsia="zh-CN"/>
        </w:rPr>
      </w:pPr>
      <w:r>
        <w:rPr>
          <w:rFonts w:hint="eastAsia" w:ascii="Calibri" w:hAnsi="Calibri" w:eastAsia="宋体" w:cs="Times New Roman"/>
          <w:b/>
          <w:bCs/>
          <w:sz w:val="32"/>
          <w:szCs w:val="40"/>
        </w:rPr>
        <w:t>主要知识产权和标准规范目录</w:t>
      </w:r>
    </w:p>
    <w:tbl>
      <w:tblPr>
        <w:tblStyle w:val="6"/>
        <w:tblW w:w="9477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258"/>
        <w:gridCol w:w="662"/>
        <w:gridCol w:w="1211"/>
        <w:gridCol w:w="912"/>
        <w:gridCol w:w="812"/>
        <w:gridCol w:w="1405"/>
        <w:gridCol w:w="1550"/>
        <w:gridCol w:w="864"/>
      </w:tblGrid>
      <w:tr w14:paraId="5689972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03" w:type="dxa"/>
            <w:noWrap/>
            <w:vAlign w:val="center"/>
          </w:tcPr>
          <w:p w14:paraId="3AB6792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知识产权（标准）类别</w:t>
            </w:r>
          </w:p>
        </w:tc>
        <w:tc>
          <w:tcPr>
            <w:tcW w:w="1258" w:type="dxa"/>
            <w:noWrap/>
            <w:vAlign w:val="center"/>
          </w:tcPr>
          <w:p w14:paraId="72029BC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知识产权（标准）具体名称</w:t>
            </w:r>
          </w:p>
        </w:tc>
        <w:tc>
          <w:tcPr>
            <w:tcW w:w="662" w:type="dxa"/>
            <w:noWrap/>
            <w:vAlign w:val="center"/>
          </w:tcPr>
          <w:p w14:paraId="2D46A6B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国家</w:t>
            </w:r>
          </w:p>
          <w:p w14:paraId="684B5C6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（地区）</w:t>
            </w:r>
          </w:p>
        </w:tc>
        <w:tc>
          <w:tcPr>
            <w:tcW w:w="1211" w:type="dxa"/>
            <w:noWrap/>
            <w:vAlign w:val="center"/>
          </w:tcPr>
          <w:p w14:paraId="004C54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授权号（标准编号）</w:t>
            </w:r>
          </w:p>
        </w:tc>
        <w:tc>
          <w:tcPr>
            <w:tcW w:w="912" w:type="dxa"/>
            <w:noWrap/>
            <w:vAlign w:val="center"/>
          </w:tcPr>
          <w:p w14:paraId="056A70B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授权日期（标准发布日期）</w:t>
            </w:r>
          </w:p>
        </w:tc>
        <w:tc>
          <w:tcPr>
            <w:tcW w:w="812" w:type="dxa"/>
            <w:noWrap/>
            <w:vAlign w:val="center"/>
          </w:tcPr>
          <w:p w14:paraId="5922F98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证书编号</w:t>
            </w:r>
          </w:p>
          <w:p w14:paraId="71635B0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（标准批准发布部门）</w:t>
            </w:r>
          </w:p>
        </w:tc>
        <w:tc>
          <w:tcPr>
            <w:tcW w:w="1405" w:type="dxa"/>
            <w:noWrap/>
            <w:vAlign w:val="center"/>
          </w:tcPr>
          <w:p w14:paraId="4E5E4D0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权利人（标准起草单位）</w:t>
            </w:r>
          </w:p>
        </w:tc>
        <w:tc>
          <w:tcPr>
            <w:tcW w:w="1550" w:type="dxa"/>
            <w:noWrap/>
            <w:vAlign w:val="center"/>
          </w:tcPr>
          <w:p w14:paraId="5CA2B3F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发明人（标准起草人）</w:t>
            </w:r>
          </w:p>
        </w:tc>
        <w:tc>
          <w:tcPr>
            <w:tcW w:w="864" w:type="dxa"/>
            <w:noWrap/>
            <w:vAlign w:val="center"/>
          </w:tcPr>
          <w:p w14:paraId="106A651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专利（标准）有效状态</w:t>
            </w:r>
          </w:p>
        </w:tc>
      </w:tr>
      <w:tr w14:paraId="52353C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803" w:type="dxa"/>
            <w:noWrap/>
            <w:vAlign w:val="center"/>
          </w:tcPr>
          <w:p w14:paraId="0F4D412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团体标准</w:t>
            </w:r>
          </w:p>
        </w:tc>
        <w:tc>
          <w:tcPr>
            <w:tcW w:w="1258" w:type="dxa"/>
            <w:noWrap/>
            <w:vAlign w:val="center"/>
          </w:tcPr>
          <w:p w14:paraId="12665F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“互联网＋护理服务”管理规范</w:t>
            </w:r>
          </w:p>
        </w:tc>
        <w:tc>
          <w:tcPr>
            <w:tcW w:w="662" w:type="dxa"/>
            <w:noWrap/>
            <w:vAlign w:val="center"/>
          </w:tcPr>
          <w:p w14:paraId="4A3AFF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351C270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T/CRHA91—2024</w:t>
            </w:r>
          </w:p>
        </w:tc>
        <w:tc>
          <w:tcPr>
            <w:tcW w:w="912" w:type="dxa"/>
            <w:noWrap/>
            <w:vAlign w:val="center"/>
          </w:tcPr>
          <w:p w14:paraId="6434FB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2024-11-18</w:t>
            </w:r>
          </w:p>
        </w:tc>
        <w:tc>
          <w:tcPr>
            <w:tcW w:w="812" w:type="dxa"/>
            <w:noWrap/>
            <w:vAlign w:val="center"/>
          </w:tcPr>
          <w:p w14:paraId="6B3FF1F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中国研究型医院学会</w:t>
            </w:r>
          </w:p>
        </w:tc>
        <w:tc>
          <w:tcPr>
            <w:tcW w:w="1405" w:type="dxa"/>
            <w:noWrap/>
            <w:vAlign w:val="center"/>
          </w:tcPr>
          <w:p w14:paraId="566767F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济源市第二人民医院、阜外华中心血管病医院、湖南省肿瘤医院、河</w:t>
            </w:r>
          </w:p>
          <w:p w14:paraId="313BA8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南省人民医院、郑州大学、郑州大学附属郑州中心医院、张家港市第一人民医院、洛阳市中</w:t>
            </w:r>
          </w:p>
          <w:p w14:paraId="058035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心医院、南宁市第一人民医院、清华大学第一附属医院、东部战区总医院、巩义市人民医院、</w:t>
            </w:r>
          </w:p>
          <w:p w14:paraId="5310C99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柘城县人民医院、广东省第二人民医院、北京大学医学部血管健康研究中心、解放军第309</w:t>
            </w:r>
          </w:p>
          <w:p w14:paraId="26E0F2D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医院</w:t>
            </w:r>
          </w:p>
        </w:tc>
        <w:tc>
          <w:tcPr>
            <w:tcW w:w="1550" w:type="dxa"/>
            <w:noWrap/>
            <w:vAlign w:val="center"/>
          </w:tcPr>
          <w:p w14:paraId="4FD86DA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任海燕、侯小花、廉莎莉、牛淑芹、张艳丽、崔新艳、牛雷雷、杨</w:t>
            </w:r>
          </w:p>
          <w:p w14:paraId="5301BAD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巧芳、蒿若楠、谌永毅、宋葆云、张艳、时松和、刘丰梅、张亚琴、李春红、李晓燕、鱼莉</w:t>
            </w:r>
          </w:p>
          <w:p w14:paraId="5792EF9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军、闫宏宪、林桦、刘芳、牛永红、倪娟、康爱玲、宋静、周其如、王宏宇、丁红</w:t>
            </w:r>
          </w:p>
        </w:tc>
        <w:tc>
          <w:tcPr>
            <w:tcW w:w="864" w:type="dxa"/>
            <w:noWrap/>
            <w:vAlign w:val="center"/>
          </w:tcPr>
          <w:p w14:paraId="49CBF6F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有效</w:t>
            </w:r>
          </w:p>
        </w:tc>
      </w:tr>
      <w:tr w14:paraId="46F4437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803" w:type="dxa"/>
            <w:noWrap/>
            <w:vAlign w:val="center"/>
          </w:tcPr>
          <w:p w14:paraId="7719CD4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发明专利</w:t>
            </w:r>
          </w:p>
        </w:tc>
        <w:tc>
          <w:tcPr>
            <w:tcW w:w="1258" w:type="dxa"/>
            <w:noWrap/>
            <w:vAlign w:val="center"/>
          </w:tcPr>
          <w:p w14:paraId="3863A8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一种用于下肢浅静脉血栓的卧床护理装置</w:t>
            </w:r>
          </w:p>
        </w:tc>
        <w:tc>
          <w:tcPr>
            <w:tcW w:w="662" w:type="dxa"/>
            <w:noWrap/>
            <w:vAlign w:val="center"/>
          </w:tcPr>
          <w:p w14:paraId="7CB5921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374BE19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CN114176947A</w:t>
            </w:r>
          </w:p>
        </w:tc>
        <w:tc>
          <w:tcPr>
            <w:tcW w:w="912" w:type="dxa"/>
            <w:noWrap/>
            <w:vAlign w:val="center"/>
          </w:tcPr>
          <w:p w14:paraId="3EF9A5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2023-07-18</w:t>
            </w:r>
          </w:p>
        </w:tc>
        <w:tc>
          <w:tcPr>
            <w:tcW w:w="812" w:type="dxa"/>
            <w:noWrap/>
            <w:vAlign w:val="center"/>
          </w:tcPr>
          <w:p w14:paraId="26C60EA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第6148316号</w:t>
            </w:r>
          </w:p>
        </w:tc>
        <w:tc>
          <w:tcPr>
            <w:tcW w:w="1405" w:type="dxa"/>
            <w:noWrap/>
            <w:vAlign w:val="center"/>
          </w:tcPr>
          <w:p w14:paraId="3D828E9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40B2FB1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田雨同；张艳；王玲玲；程青云；许冰；高梦珂；李晓华；高月；鹿艺馨；孟李雪；吴兰心；刘莉；赵婷</w:t>
            </w:r>
          </w:p>
        </w:tc>
        <w:tc>
          <w:tcPr>
            <w:tcW w:w="864" w:type="dxa"/>
            <w:noWrap/>
            <w:vAlign w:val="center"/>
          </w:tcPr>
          <w:p w14:paraId="599CDF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9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有效</w:t>
            </w:r>
          </w:p>
        </w:tc>
      </w:tr>
      <w:tr w14:paraId="266002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803" w:type="dxa"/>
            <w:noWrap/>
            <w:vAlign w:val="center"/>
          </w:tcPr>
          <w:p w14:paraId="58EEBAA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发明专利</w:t>
            </w:r>
          </w:p>
        </w:tc>
        <w:tc>
          <w:tcPr>
            <w:tcW w:w="1258" w:type="dxa"/>
            <w:noWrap/>
            <w:vAlign w:val="center"/>
          </w:tcPr>
          <w:p w14:paraId="4E2EB93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一种基于机器学习的老年人智能教育系统</w:t>
            </w:r>
          </w:p>
        </w:tc>
        <w:tc>
          <w:tcPr>
            <w:tcW w:w="662" w:type="dxa"/>
            <w:noWrap/>
            <w:vAlign w:val="center"/>
          </w:tcPr>
          <w:p w14:paraId="3E22F7D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4912B1A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CN114495682B</w:t>
            </w:r>
          </w:p>
        </w:tc>
        <w:tc>
          <w:tcPr>
            <w:tcW w:w="912" w:type="dxa"/>
            <w:noWrap/>
            <w:vAlign w:val="center"/>
          </w:tcPr>
          <w:p w14:paraId="66B597B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2023-08-15</w:t>
            </w:r>
          </w:p>
        </w:tc>
        <w:tc>
          <w:tcPr>
            <w:tcW w:w="812" w:type="dxa"/>
            <w:noWrap/>
            <w:vAlign w:val="center"/>
          </w:tcPr>
          <w:p w14:paraId="509603F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第6240246号</w:t>
            </w:r>
          </w:p>
        </w:tc>
        <w:tc>
          <w:tcPr>
            <w:tcW w:w="1405" w:type="dxa"/>
            <w:noWrap/>
            <w:vAlign w:val="center"/>
          </w:tcPr>
          <w:p w14:paraId="021C035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566BE7B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高月；张艳；田雨同；程青云；高梦珂；李晓华；鹿艺馨；孙洋盼</w:t>
            </w:r>
          </w:p>
        </w:tc>
        <w:tc>
          <w:tcPr>
            <w:tcW w:w="864" w:type="dxa"/>
            <w:noWrap/>
            <w:vAlign w:val="center"/>
          </w:tcPr>
          <w:p w14:paraId="51E496C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有效</w:t>
            </w:r>
          </w:p>
        </w:tc>
      </w:tr>
      <w:tr w14:paraId="64F4DD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03" w:type="dxa"/>
            <w:noWrap/>
            <w:vAlign w:val="center"/>
          </w:tcPr>
          <w:p w14:paraId="7C515AE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发明专利</w:t>
            </w:r>
          </w:p>
        </w:tc>
        <w:tc>
          <w:tcPr>
            <w:tcW w:w="1258" w:type="dxa"/>
            <w:noWrap/>
            <w:vAlign w:val="center"/>
          </w:tcPr>
          <w:p w14:paraId="3E30DA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一种认知衰弱老年人的生活看护辅助机器人及其工作方法</w:t>
            </w:r>
          </w:p>
        </w:tc>
        <w:tc>
          <w:tcPr>
            <w:tcW w:w="662" w:type="dxa"/>
            <w:noWrap/>
            <w:vAlign w:val="center"/>
          </w:tcPr>
          <w:p w14:paraId="0403C76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13559C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CN114533415B</w:t>
            </w:r>
          </w:p>
        </w:tc>
        <w:tc>
          <w:tcPr>
            <w:tcW w:w="912" w:type="dxa"/>
            <w:noWrap/>
            <w:vAlign w:val="center"/>
          </w:tcPr>
          <w:p w14:paraId="2B377D3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2023-06-27</w:t>
            </w:r>
          </w:p>
        </w:tc>
        <w:tc>
          <w:tcPr>
            <w:tcW w:w="812" w:type="dxa"/>
            <w:noWrap/>
            <w:vAlign w:val="center"/>
          </w:tcPr>
          <w:p w14:paraId="394FD3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第6092684号</w:t>
            </w:r>
          </w:p>
        </w:tc>
        <w:tc>
          <w:tcPr>
            <w:tcW w:w="1405" w:type="dxa"/>
            <w:noWrap/>
            <w:vAlign w:val="center"/>
          </w:tcPr>
          <w:p w14:paraId="312AA3B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3F0893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李晓华；张艳；田雨同；高月；高梦珂；鹿艺馨；孟李雪；赵婷；刘莉；吴兰心</w:t>
            </w:r>
          </w:p>
        </w:tc>
        <w:tc>
          <w:tcPr>
            <w:tcW w:w="864" w:type="dxa"/>
            <w:noWrap/>
            <w:vAlign w:val="center"/>
          </w:tcPr>
          <w:p w14:paraId="7B2DCE4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有效</w:t>
            </w:r>
          </w:p>
        </w:tc>
      </w:tr>
      <w:tr w14:paraId="76677D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803" w:type="dxa"/>
            <w:noWrap/>
            <w:vAlign w:val="center"/>
          </w:tcPr>
          <w:p w14:paraId="4A93876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发明专利</w:t>
            </w:r>
          </w:p>
        </w:tc>
        <w:tc>
          <w:tcPr>
            <w:tcW w:w="1258" w:type="dxa"/>
            <w:noWrap/>
            <w:vAlign w:val="center"/>
          </w:tcPr>
          <w:p w14:paraId="232435F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一种用于失能老人的生活辅助系统</w:t>
            </w:r>
          </w:p>
        </w:tc>
        <w:tc>
          <w:tcPr>
            <w:tcW w:w="662" w:type="dxa"/>
            <w:noWrap/>
            <w:vAlign w:val="center"/>
          </w:tcPr>
          <w:p w14:paraId="7A3AFD7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5871E91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CN114522041B</w:t>
            </w:r>
          </w:p>
        </w:tc>
        <w:tc>
          <w:tcPr>
            <w:tcW w:w="912" w:type="dxa"/>
            <w:noWrap/>
            <w:vAlign w:val="center"/>
          </w:tcPr>
          <w:p w14:paraId="0D0FFE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2023-04-18</w:t>
            </w:r>
          </w:p>
        </w:tc>
        <w:tc>
          <w:tcPr>
            <w:tcW w:w="812" w:type="dxa"/>
            <w:noWrap/>
            <w:vAlign w:val="center"/>
          </w:tcPr>
          <w:p w14:paraId="54FF4F9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第5896241号</w:t>
            </w:r>
          </w:p>
        </w:tc>
        <w:tc>
          <w:tcPr>
            <w:tcW w:w="1405" w:type="dxa"/>
            <w:noWrap/>
            <w:vAlign w:val="center"/>
          </w:tcPr>
          <w:p w14:paraId="72C687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695212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高梦珂；张艳；田雨同；程青云；高月；李晓华；鹿艺馨</w:t>
            </w:r>
          </w:p>
        </w:tc>
        <w:tc>
          <w:tcPr>
            <w:tcW w:w="864" w:type="dxa"/>
            <w:noWrap/>
            <w:vAlign w:val="center"/>
          </w:tcPr>
          <w:p w14:paraId="4C66492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有效</w:t>
            </w:r>
          </w:p>
        </w:tc>
      </w:tr>
      <w:tr w14:paraId="1FF552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803" w:type="dxa"/>
            <w:noWrap/>
            <w:vAlign w:val="center"/>
          </w:tcPr>
          <w:p w14:paraId="37F9A0B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软件著作权</w:t>
            </w:r>
          </w:p>
        </w:tc>
        <w:tc>
          <w:tcPr>
            <w:tcW w:w="1258" w:type="dxa"/>
            <w:noWrap/>
            <w:vAlign w:val="center"/>
          </w:tcPr>
          <w:p w14:paraId="7058A5E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基于脑机接口和虚拟现实技术的远程康复机器人系统V1.0</w:t>
            </w:r>
          </w:p>
        </w:tc>
        <w:tc>
          <w:tcPr>
            <w:tcW w:w="662" w:type="dxa"/>
            <w:noWrap/>
            <w:vAlign w:val="center"/>
          </w:tcPr>
          <w:p w14:paraId="19A200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5716A63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2025SR0747586</w:t>
            </w:r>
          </w:p>
        </w:tc>
        <w:tc>
          <w:tcPr>
            <w:tcW w:w="912" w:type="dxa"/>
            <w:noWrap/>
            <w:vAlign w:val="center"/>
          </w:tcPr>
          <w:p w14:paraId="07A39B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2025-05-09</w:t>
            </w:r>
          </w:p>
        </w:tc>
        <w:tc>
          <w:tcPr>
            <w:tcW w:w="812" w:type="dxa"/>
            <w:noWrap/>
            <w:vAlign w:val="center"/>
          </w:tcPr>
          <w:p w14:paraId="7ED75E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第15403784号</w:t>
            </w:r>
          </w:p>
        </w:tc>
        <w:tc>
          <w:tcPr>
            <w:tcW w:w="1405" w:type="dxa"/>
            <w:noWrap/>
            <w:vAlign w:val="center"/>
          </w:tcPr>
          <w:p w14:paraId="2C5395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330999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温馨；张艳；李琪；吴心琦；马诗薇</w:t>
            </w:r>
          </w:p>
        </w:tc>
        <w:tc>
          <w:tcPr>
            <w:tcW w:w="864" w:type="dxa"/>
            <w:noWrap/>
            <w:vAlign w:val="center"/>
          </w:tcPr>
          <w:p w14:paraId="4B95D5F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  <w:t>有效</w:t>
            </w:r>
          </w:p>
        </w:tc>
      </w:tr>
      <w:tr w14:paraId="32FE00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803" w:type="dxa"/>
            <w:noWrap/>
            <w:vAlign w:val="center"/>
          </w:tcPr>
          <w:p w14:paraId="26C7E42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软件著作权</w:t>
            </w:r>
          </w:p>
        </w:tc>
        <w:tc>
          <w:tcPr>
            <w:tcW w:w="1258" w:type="dxa"/>
            <w:noWrap/>
            <w:vAlign w:val="center"/>
          </w:tcPr>
          <w:p w14:paraId="20781877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失能生活帮APPV1.0</w:t>
            </w:r>
          </w:p>
        </w:tc>
        <w:tc>
          <w:tcPr>
            <w:tcW w:w="662" w:type="dxa"/>
            <w:noWrap/>
            <w:vAlign w:val="center"/>
          </w:tcPr>
          <w:p w14:paraId="1F12999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17A30D8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2022SR0524402</w:t>
            </w:r>
          </w:p>
        </w:tc>
        <w:tc>
          <w:tcPr>
            <w:tcW w:w="912" w:type="dxa"/>
            <w:noWrap/>
            <w:vAlign w:val="center"/>
          </w:tcPr>
          <w:p w14:paraId="33A35A0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2022-04-26</w:t>
            </w:r>
          </w:p>
        </w:tc>
        <w:tc>
          <w:tcPr>
            <w:tcW w:w="812" w:type="dxa"/>
            <w:noWrap/>
            <w:vAlign w:val="center"/>
          </w:tcPr>
          <w:p w14:paraId="2AA86C58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第9478601号</w:t>
            </w:r>
          </w:p>
        </w:tc>
        <w:tc>
          <w:tcPr>
            <w:tcW w:w="1405" w:type="dxa"/>
            <w:noWrap/>
            <w:vAlign w:val="center"/>
          </w:tcPr>
          <w:p w14:paraId="2A6B4E7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2334A62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高梦珂；张艳；田雨同；程青云；高月；李晓华；鹿艺馨</w:t>
            </w:r>
          </w:p>
        </w:tc>
        <w:tc>
          <w:tcPr>
            <w:tcW w:w="864" w:type="dxa"/>
            <w:noWrap/>
            <w:vAlign w:val="center"/>
          </w:tcPr>
          <w:p w14:paraId="7112BDF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有效</w:t>
            </w:r>
          </w:p>
        </w:tc>
      </w:tr>
      <w:tr w14:paraId="0FDB7B8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803" w:type="dxa"/>
            <w:noWrap/>
            <w:vAlign w:val="center"/>
          </w:tcPr>
          <w:p w14:paraId="3587674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软件著作权</w:t>
            </w:r>
          </w:p>
        </w:tc>
        <w:tc>
          <w:tcPr>
            <w:tcW w:w="1258" w:type="dxa"/>
            <w:noWrap/>
            <w:vAlign w:val="center"/>
          </w:tcPr>
          <w:p w14:paraId="623D159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心电监护虚拟仿真实训平台V1.0</w:t>
            </w:r>
          </w:p>
        </w:tc>
        <w:tc>
          <w:tcPr>
            <w:tcW w:w="662" w:type="dxa"/>
            <w:noWrap/>
            <w:vAlign w:val="center"/>
          </w:tcPr>
          <w:p w14:paraId="578FF28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186FDDB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2021SR0140637</w:t>
            </w:r>
          </w:p>
        </w:tc>
        <w:tc>
          <w:tcPr>
            <w:tcW w:w="912" w:type="dxa"/>
            <w:noWrap/>
            <w:vAlign w:val="center"/>
          </w:tcPr>
          <w:p w14:paraId="1119E38B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2021-01-26</w:t>
            </w:r>
          </w:p>
        </w:tc>
        <w:tc>
          <w:tcPr>
            <w:tcW w:w="812" w:type="dxa"/>
            <w:noWrap/>
            <w:vAlign w:val="center"/>
          </w:tcPr>
          <w:p w14:paraId="755960F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第6864954号</w:t>
            </w:r>
          </w:p>
        </w:tc>
        <w:tc>
          <w:tcPr>
            <w:tcW w:w="1405" w:type="dxa"/>
            <w:noWrap/>
            <w:vAlign w:val="center"/>
          </w:tcPr>
          <w:p w14:paraId="41E157D5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59FBDB1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张艳；田雨同；刘珍；许冰；程青云；李晓华；鹿艺馨；高梦珂；高月</w:t>
            </w:r>
          </w:p>
        </w:tc>
        <w:tc>
          <w:tcPr>
            <w:tcW w:w="864" w:type="dxa"/>
            <w:noWrap/>
            <w:vAlign w:val="center"/>
          </w:tcPr>
          <w:p w14:paraId="30C76DB1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有效</w:t>
            </w:r>
          </w:p>
        </w:tc>
      </w:tr>
      <w:tr w14:paraId="600648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803" w:type="dxa"/>
            <w:noWrap/>
            <w:vAlign w:val="center"/>
          </w:tcPr>
          <w:p w14:paraId="339E3FE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软件著作权</w:t>
            </w:r>
          </w:p>
        </w:tc>
        <w:tc>
          <w:tcPr>
            <w:tcW w:w="1258" w:type="dxa"/>
            <w:noWrap/>
            <w:vAlign w:val="center"/>
          </w:tcPr>
          <w:p w14:paraId="6D16871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心肺复苏虚拟仿真实训平台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V1.0</w:t>
            </w:r>
          </w:p>
        </w:tc>
        <w:tc>
          <w:tcPr>
            <w:tcW w:w="662" w:type="dxa"/>
            <w:noWrap/>
            <w:vAlign w:val="center"/>
          </w:tcPr>
          <w:p w14:paraId="747AE406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5ADB663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2021SR0131046</w:t>
            </w:r>
          </w:p>
        </w:tc>
        <w:tc>
          <w:tcPr>
            <w:tcW w:w="912" w:type="dxa"/>
            <w:noWrap/>
            <w:vAlign w:val="center"/>
          </w:tcPr>
          <w:p w14:paraId="06DAE1C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2021-01-25</w:t>
            </w:r>
          </w:p>
        </w:tc>
        <w:tc>
          <w:tcPr>
            <w:tcW w:w="812" w:type="dxa"/>
            <w:noWrap/>
            <w:vAlign w:val="center"/>
          </w:tcPr>
          <w:p w14:paraId="71266C6C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第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6855363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号</w:t>
            </w:r>
          </w:p>
        </w:tc>
        <w:tc>
          <w:tcPr>
            <w:tcW w:w="1405" w:type="dxa"/>
            <w:noWrap/>
            <w:vAlign w:val="center"/>
          </w:tcPr>
          <w:p w14:paraId="3A3D32AA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4D91656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张艳；田雨同；刘珍；许冰；程青云；李晓华；鹿艺馨；高梦珂；高月</w:t>
            </w:r>
          </w:p>
        </w:tc>
        <w:tc>
          <w:tcPr>
            <w:tcW w:w="864" w:type="dxa"/>
            <w:noWrap/>
            <w:vAlign w:val="center"/>
          </w:tcPr>
          <w:p w14:paraId="39A3B1D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有效</w:t>
            </w:r>
          </w:p>
        </w:tc>
      </w:tr>
      <w:tr w14:paraId="1136469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803" w:type="dxa"/>
            <w:noWrap/>
            <w:vAlign w:val="center"/>
          </w:tcPr>
          <w:p w14:paraId="0093EAC9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软件著作权</w:t>
            </w:r>
          </w:p>
        </w:tc>
        <w:tc>
          <w:tcPr>
            <w:tcW w:w="1258" w:type="dxa"/>
            <w:noWrap/>
            <w:vAlign w:val="center"/>
          </w:tcPr>
          <w:p w14:paraId="4E15B16D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农村老年人远程照护平台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V1.0</w:t>
            </w:r>
          </w:p>
        </w:tc>
        <w:tc>
          <w:tcPr>
            <w:tcW w:w="662" w:type="dxa"/>
            <w:noWrap/>
            <w:vAlign w:val="center"/>
          </w:tcPr>
          <w:p w14:paraId="24EEE28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中国</w:t>
            </w:r>
          </w:p>
        </w:tc>
        <w:tc>
          <w:tcPr>
            <w:tcW w:w="1211" w:type="dxa"/>
            <w:noWrap/>
            <w:vAlign w:val="center"/>
          </w:tcPr>
          <w:p w14:paraId="5F59A452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2021SR0136289</w:t>
            </w:r>
          </w:p>
        </w:tc>
        <w:tc>
          <w:tcPr>
            <w:tcW w:w="912" w:type="dxa"/>
            <w:noWrap/>
            <w:vAlign w:val="center"/>
          </w:tcPr>
          <w:p w14:paraId="23F58F53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2021-01-25</w:t>
            </w:r>
          </w:p>
        </w:tc>
        <w:tc>
          <w:tcPr>
            <w:tcW w:w="812" w:type="dxa"/>
            <w:noWrap/>
            <w:vAlign w:val="center"/>
          </w:tcPr>
          <w:p w14:paraId="1A775EB0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第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"/>
              </w:rPr>
              <w:t>6860606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号</w:t>
            </w:r>
          </w:p>
        </w:tc>
        <w:tc>
          <w:tcPr>
            <w:tcW w:w="1405" w:type="dxa"/>
            <w:noWrap/>
            <w:vAlign w:val="center"/>
          </w:tcPr>
          <w:p w14:paraId="6A7D929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郑州大学</w:t>
            </w:r>
          </w:p>
        </w:tc>
        <w:tc>
          <w:tcPr>
            <w:tcW w:w="1550" w:type="dxa"/>
            <w:noWrap/>
            <w:vAlign w:val="center"/>
          </w:tcPr>
          <w:p w14:paraId="14DD47FF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"/>
              </w:rPr>
              <w:t>张艳；杜灿灿；田雨同；刘珍；许冰；程青云；李晓华；鹿艺馨；高梦珂；高月</w:t>
            </w:r>
          </w:p>
        </w:tc>
        <w:tc>
          <w:tcPr>
            <w:tcW w:w="864" w:type="dxa"/>
            <w:noWrap/>
            <w:vAlign w:val="center"/>
          </w:tcPr>
          <w:p w14:paraId="25B566C4">
            <w:pPr>
              <w:keepNext w:val="0"/>
              <w:keepLines w:val="0"/>
              <w:widowControl w:val="0"/>
              <w:suppressLineNumbers w:val="0"/>
              <w:autoSpaceDE w:val="0"/>
              <w:autoSpaceDN/>
              <w:spacing w:before="0" w:beforeAutospacing="0" w:after="0" w:afterAutospacing="0" w:line="310" w:lineRule="exact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有效</w:t>
            </w:r>
          </w:p>
        </w:tc>
      </w:tr>
    </w:tbl>
    <w:p w14:paraId="5C6FA027">
      <w:pPr>
        <w:numPr>
          <w:ilvl w:val="0"/>
          <w:numId w:val="1"/>
        </w:numPr>
        <w:ind w:left="0" w:leftChars="0" w:firstLine="0" w:firstLineChars="0"/>
        <w:rPr>
          <w:rFonts w:hint="eastAsia" w:ascii="Calibri" w:hAnsi="Calibri" w:eastAsia="宋体" w:cs="Times New Roman"/>
          <w:b/>
          <w:bCs/>
          <w:sz w:val="32"/>
          <w:szCs w:val="40"/>
          <w:lang w:eastAsia="zh-CN"/>
        </w:rPr>
      </w:pPr>
      <w:r>
        <w:rPr>
          <w:rFonts w:hint="eastAsia" w:ascii="Calibri" w:hAnsi="Calibri" w:eastAsia="宋体" w:cs="Times New Roman"/>
          <w:b/>
          <w:bCs/>
          <w:sz w:val="32"/>
          <w:szCs w:val="40"/>
        </w:rPr>
        <w:t>论文</w:t>
      </w:r>
      <w:r>
        <w:rPr>
          <w:rFonts w:hint="eastAsia" w:ascii="Calibri" w:hAnsi="Calibri" w:eastAsia="宋体" w:cs="Times New Roman"/>
          <w:b/>
          <w:bCs/>
          <w:sz w:val="32"/>
          <w:szCs w:val="40"/>
          <w:lang w:eastAsia="zh-CN"/>
        </w:rPr>
        <w:t>（</w:t>
      </w:r>
      <w:r>
        <w:rPr>
          <w:rFonts w:hint="eastAsia" w:ascii="Calibri" w:hAnsi="Calibri" w:eastAsia="宋体" w:cs="Times New Roman"/>
          <w:b/>
          <w:bCs/>
          <w:sz w:val="32"/>
          <w:szCs w:val="40"/>
        </w:rPr>
        <w:t>专著</w:t>
      </w:r>
      <w:r>
        <w:rPr>
          <w:rFonts w:hint="eastAsia" w:ascii="Calibri" w:hAnsi="Calibri" w:eastAsia="宋体" w:cs="Times New Roman"/>
          <w:b/>
          <w:bCs/>
          <w:sz w:val="32"/>
          <w:szCs w:val="40"/>
          <w:lang w:eastAsia="zh-CN"/>
        </w:rPr>
        <w:t>）</w:t>
      </w:r>
      <w:r>
        <w:rPr>
          <w:rFonts w:hint="eastAsia" w:ascii="Calibri" w:hAnsi="Calibri" w:eastAsia="宋体" w:cs="Times New Roman"/>
          <w:b/>
          <w:bCs/>
          <w:sz w:val="32"/>
          <w:szCs w:val="40"/>
        </w:rPr>
        <w:t>目录</w:t>
      </w:r>
    </w:p>
    <w:tbl>
      <w:tblPr>
        <w:tblStyle w:val="6"/>
        <w:tblW w:w="974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"/>
        <w:gridCol w:w="2053"/>
        <w:gridCol w:w="929"/>
        <w:gridCol w:w="658"/>
        <w:gridCol w:w="646"/>
        <w:gridCol w:w="760"/>
        <w:gridCol w:w="780"/>
        <w:gridCol w:w="1014"/>
        <w:gridCol w:w="573"/>
        <w:gridCol w:w="708"/>
        <w:gridCol w:w="660"/>
        <w:gridCol w:w="462"/>
      </w:tblGrid>
      <w:tr w14:paraId="1C88EA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502" w:type="dxa"/>
            <w:tcBorders>
              <w:top w:val="single" w:color="auto" w:sz="8" w:space="0"/>
            </w:tcBorders>
            <w:noWrap/>
            <w:vAlign w:val="center"/>
          </w:tcPr>
          <w:p w14:paraId="7CF30D4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2053" w:type="dxa"/>
            <w:tcBorders>
              <w:top w:val="single" w:color="auto" w:sz="8" w:space="0"/>
            </w:tcBorders>
            <w:noWrap/>
            <w:vAlign w:val="center"/>
          </w:tcPr>
          <w:p w14:paraId="6AA38E6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论文专著名称/</w:t>
            </w:r>
          </w:p>
          <w:p w14:paraId="1E559D5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刊名/作者</w:t>
            </w:r>
          </w:p>
        </w:tc>
        <w:tc>
          <w:tcPr>
            <w:tcW w:w="929" w:type="dxa"/>
            <w:tcBorders>
              <w:top w:val="single" w:color="auto" w:sz="8" w:space="0"/>
            </w:tcBorders>
            <w:noWrap/>
            <w:vAlign w:val="center"/>
          </w:tcPr>
          <w:p w14:paraId="641B253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年卷页码</w:t>
            </w:r>
          </w:p>
          <w:p w14:paraId="0A90BB3A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（xx年xx卷xx页）</w:t>
            </w:r>
          </w:p>
        </w:tc>
        <w:tc>
          <w:tcPr>
            <w:tcW w:w="658" w:type="dxa"/>
            <w:tcBorders>
              <w:top w:val="single" w:color="auto" w:sz="8" w:space="0"/>
            </w:tcBorders>
            <w:noWrap/>
            <w:vAlign w:val="center"/>
          </w:tcPr>
          <w:p w14:paraId="517FFCA0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发表时间</w:t>
            </w:r>
          </w:p>
        </w:tc>
        <w:tc>
          <w:tcPr>
            <w:tcW w:w="646" w:type="dxa"/>
            <w:tcBorders>
              <w:top w:val="single" w:color="auto" w:sz="8" w:space="0"/>
            </w:tcBorders>
            <w:noWrap/>
            <w:vAlign w:val="center"/>
          </w:tcPr>
          <w:p w14:paraId="4ABC80FF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通讯作者</w:t>
            </w:r>
          </w:p>
        </w:tc>
        <w:tc>
          <w:tcPr>
            <w:tcW w:w="760" w:type="dxa"/>
            <w:tcBorders>
              <w:top w:val="single" w:color="auto" w:sz="8" w:space="0"/>
            </w:tcBorders>
            <w:noWrap/>
            <w:vAlign w:val="center"/>
          </w:tcPr>
          <w:p w14:paraId="6BEBE625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第一作者</w:t>
            </w:r>
          </w:p>
        </w:tc>
        <w:tc>
          <w:tcPr>
            <w:tcW w:w="780" w:type="dxa"/>
            <w:tcBorders>
              <w:top w:val="single" w:color="auto" w:sz="8" w:space="0"/>
            </w:tcBorders>
            <w:noWrap/>
            <w:vAlign w:val="center"/>
          </w:tcPr>
          <w:p w14:paraId="36CCD61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第一署名单位</w:t>
            </w:r>
          </w:p>
        </w:tc>
        <w:tc>
          <w:tcPr>
            <w:tcW w:w="1014" w:type="dxa"/>
            <w:tcBorders>
              <w:top w:val="single" w:color="auto" w:sz="8" w:space="0"/>
            </w:tcBorders>
            <w:noWrap/>
            <w:vAlign w:val="center"/>
          </w:tcPr>
          <w:p w14:paraId="74BE208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国内作者</w:t>
            </w:r>
          </w:p>
        </w:tc>
        <w:tc>
          <w:tcPr>
            <w:tcW w:w="573" w:type="dxa"/>
            <w:tcBorders>
              <w:top w:val="single" w:color="auto" w:sz="8" w:space="0"/>
            </w:tcBorders>
            <w:noWrap/>
            <w:vAlign w:val="center"/>
          </w:tcPr>
          <w:p w14:paraId="6E23ED0A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他引总次数</w:t>
            </w:r>
          </w:p>
        </w:tc>
        <w:tc>
          <w:tcPr>
            <w:tcW w:w="708" w:type="dxa"/>
            <w:tcBorders>
              <w:top w:val="single" w:color="auto" w:sz="8" w:space="0"/>
            </w:tcBorders>
            <w:noWrap/>
            <w:vAlign w:val="center"/>
          </w:tcPr>
          <w:p w14:paraId="5C060E75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检索数据库</w:t>
            </w:r>
          </w:p>
        </w:tc>
        <w:tc>
          <w:tcPr>
            <w:tcW w:w="660" w:type="dxa"/>
            <w:tcBorders>
              <w:top w:val="single" w:color="auto" w:sz="8" w:space="0"/>
            </w:tcBorders>
            <w:noWrap/>
            <w:vAlign w:val="center"/>
          </w:tcPr>
          <w:p w14:paraId="23EE8D5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中科院JCR</w:t>
            </w:r>
          </w:p>
          <w:p w14:paraId="407E1F6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分区</w:t>
            </w:r>
          </w:p>
        </w:tc>
        <w:tc>
          <w:tcPr>
            <w:tcW w:w="462" w:type="dxa"/>
            <w:tcBorders>
              <w:top w:val="single" w:color="auto" w:sz="8" w:space="0"/>
            </w:tcBorders>
            <w:noWrap/>
            <w:vAlign w:val="center"/>
          </w:tcPr>
          <w:p w14:paraId="32D51B05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核心</w:t>
            </w:r>
          </w:p>
          <w:p w14:paraId="078D682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kern w:val="2"/>
                <w:sz w:val="21"/>
                <w:szCs w:val="28"/>
                <w:lang w:val="en-US" w:eastAsia="zh-CN" w:bidi="ar-SA"/>
              </w:rPr>
              <w:t>期刊</w:t>
            </w:r>
          </w:p>
        </w:tc>
      </w:tr>
      <w:tr w14:paraId="1B4BE7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  <w:jc w:val="center"/>
        </w:trPr>
        <w:tc>
          <w:tcPr>
            <w:tcW w:w="502" w:type="dxa"/>
            <w:noWrap/>
            <w:vAlign w:val="center"/>
          </w:tcPr>
          <w:p w14:paraId="3C1E7E1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1</w:t>
            </w:r>
          </w:p>
        </w:tc>
        <w:tc>
          <w:tcPr>
            <w:tcW w:w="2053" w:type="dxa"/>
            <w:noWrap/>
            <w:vAlign w:val="center"/>
          </w:tcPr>
          <w:p w14:paraId="0B1A7F7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Analysis of the information ability of nurses in county hospitals in northern Henan province: a survey/BMC 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Nursing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/Li, Xizheng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,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Ma Guirui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,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Qiao, Kuihong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,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Yan Yuwen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,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Zhang Huizhong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,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Zhang, Yan</w:t>
            </w:r>
          </w:p>
        </w:tc>
        <w:tc>
          <w:tcPr>
            <w:tcW w:w="929" w:type="dxa"/>
            <w:noWrap/>
            <w:vAlign w:val="center"/>
          </w:tcPr>
          <w:p w14:paraId="3085453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年2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卷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247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页</w:t>
            </w:r>
          </w:p>
        </w:tc>
        <w:tc>
          <w:tcPr>
            <w:tcW w:w="658" w:type="dxa"/>
            <w:noWrap/>
            <w:vAlign w:val="center"/>
          </w:tcPr>
          <w:p w14:paraId="361183C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3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-0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7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-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28</w:t>
            </w:r>
          </w:p>
        </w:tc>
        <w:tc>
          <w:tcPr>
            <w:tcW w:w="646" w:type="dxa"/>
            <w:noWrap/>
            <w:vAlign w:val="center"/>
          </w:tcPr>
          <w:p w14:paraId="0E37E1B9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760" w:type="dxa"/>
            <w:noWrap/>
            <w:vAlign w:val="center"/>
          </w:tcPr>
          <w:p w14:paraId="691AF9CA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李熙正</w:t>
            </w:r>
          </w:p>
        </w:tc>
        <w:tc>
          <w:tcPr>
            <w:tcW w:w="780" w:type="dxa"/>
            <w:noWrap/>
            <w:vAlign w:val="center"/>
          </w:tcPr>
          <w:p w14:paraId="33D38A70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109C37B9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李熙正，马桂瑞，乔奎红，闫钰雯，张慧中，张艳</w:t>
            </w:r>
          </w:p>
        </w:tc>
        <w:tc>
          <w:tcPr>
            <w:tcW w:w="573" w:type="dxa"/>
            <w:noWrap/>
            <w:vAlign w:val="center"/>
          </w:tcPr>
          <w:p w14:paraId="2D94A3E7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0</w:t>
            </w:r>
          </w:p>
        </w:tc>
        <w:tc>
          <w:tcPr>
            <w:tcW w:w="708" w:type="dxa"/>
            <w:noWrap/>
            <w:vAlign w:val="center"/>
          </w:tcPr>
          <w:p w14:paraId="3291D599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Web of science核心合集</w:t>
            </w:r>
          </w:p>
        </w:tc>
        <w:tc>
          <w:tcPr>
            <w:tcW w:w="660" w:type="dxa"/>
            <w:noWrap/>
            <w:vAlign w:val="center"/>
          </w:tcPr>
          <w:p w14:paraId="2C20529A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一区</w:t>
            </w:r>
          </w:p>
        </w:tc>
        <w:tc>
          <w:tcPr>
            <w:tcW w:w="462" w:type="dxa"/>
            <w:noWrap/>
            <w:vAlign w:val="center"/>
          </w:tcPr>
          <w:p w14:paraId="63BB5BFF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否</w:t>
            </w:r>
          </w:p>
        </w:tc>
      </w:tr>
      <w:tr w14:paraId="3EB3D7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502" w:type="dxa"/>
            <w:noWrap/>
            <w:vAlign w:val="center"/>
          </w:tcPr>
          <w:p w14:paraId="5E44FBF5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2</w:t>
            </w:r>
          </w:p>
        </w:tc>
        <w:tc>
          <w:tcPr>
            <w:tcW w:w="2053" w:type="dxa"/>
            <w:noWrap/>
            <w:vAlign w:val="center"/>
          </w:tcPr>
          <w:p w14:paraId="228143A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Telehealth readiness and its influencing factors among Chinese clinical nurses: A cross-sectional study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/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N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urse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E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ducation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I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n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P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ractice/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Tian Yu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t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ong,Zhang Yan,Liu Zhen,Xu Bing,Cheng Qing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y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un</w:t>
            </w:r>
          </w:p>
        </w:tc>
        <w:tc>
          <w:tcPr>
            <w:tcW w:w="929" w:type="dxa"/>
            <w:noWrap/>
            <w:vAlign w:val="center"/>
          </w:tcPr>
          <w:p w14:paraId="4D963D1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年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58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卷278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-284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页</w:t>
            </w:r>
          </w:p>
        </w:tc>
        <w:tc>
          <w:tcPr>
            <w:tcW w:w="658" w:type="dxa"/>
            <w:noWrap/>
            <w:vAlign w:val="center"/>
          </w:tcPr>
          <w:p w14:paraId="56F080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2022-01-21</w:t>
            </w:r>
          </w:p>
        </w:tc>
        <w:tc>
          <w:tcPr>
            <w:tcW w:w="646" w:type="dxa"/>
            <w:noWrap/>
            <w:vAlign w:val="center"/>
          </w:tcPr>
          <w:p w14:paraId="0464BDDA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760" w:type="dxa"/>
            <w:noWrap/>
            <w:vAlign w:val="center"/>
          </w:tcPr>
          <w:p w14:paraId="4CEAE7C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田雨同</w:t>
            </w:r>
          </w:p>
        </w:tc>
        <w:tc>
          <w:tcPr>
            <w:tcW w:w="780" w:type="dxa"/>
            <w:noWrap/>
            <w:vAlign w:val="center"/>
          </w:tcPr>
          <w:p w14:paraId="160A1887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7C4AF18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田雨同，张艳，刘珍，许冰，程青云</w:t>
            </w:r>
          </w:p>
        </w:tc>
        <w:tc>
          <w:tcPr>
            <w:tcW w:w="573" w:type="dxa"/>
            <w:noWrap/>
            <w:vAlign w:val="center"/>
          </w:tcPr>
          <w:p w14:paraId="197E60E9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17</w:t>
            </w:r>
          </w:p>
        </w:tc>
        <w:tc>
          <w:tcPr>
            <w:tcW w:w="708" w:type="dxa"/>
            <w:noWrap/>
            <w:vAlign w:val="center"/>
          </w:tcPr>
          <w:p w14:paraId="1E5DB0E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Web of science核心合集</w:t>
            </w:r>
          </w:p>
        </w:tc>
        <w:tc>
          <w:tcPr>
            <w:tcW w:w="660" w:type="dxa"/>
            <w:noWrap/>
            <w:vAlign w:val="center"/>
          </w:tcPr>
          <w:p w14:paraId="00CBE599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二区</w:t>
            </w:r>
          </w:p>
        </w:tc>
        <w:tc>
          <w:tcPr>
            <w:tcW w:w="462" w:type="dxa"/>
            <w:noWrap/>
            <w:vAlign w:val="center"/>
          </w:tcPr>
          <w:p w14:paraId="5F48AEA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否</w:t>
            </w:r>
          </w:p>
        </w:tc>
      </w:tr>
      <w:tr w14:paraId="1CAB82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502" w:type="dxa"/>
            <w:noWrap/>
            <w:vAlign w:val="center"/>
          </w:tcPr>
          <w:p w14:paraId="342BB82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3</w:t>
            </w:r>
          </w:p>
        </w:tc>
        <w:tc>
          <w:tcPr>
            <w:tcW w:w="2053" w:type="dxa"/>
            <w:noWrap/>
            <w:vAlign w:val="center"/>
          </w:tcPr>
          <w:p w14:paraId="5396738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The translation process of the culturally sensitive active aging scale for community-dwelling older adults in Pakistan/ BMC Public Health/Rashida Bibi; Zhang Yan; Akhter Zeb; Nasir Anwar; Nasar Mian; Roheeda Amanullah khan</w:t>
            </w:r>
          </w:p>
        </w:tc>
        <w:tc>
          <w:tcPr>
            <w:tcW w:w="929" w:type="dxa"/>
            <w:noWrap/>
            <w:vAlign w:val="center"/>
          </w:tcPr>
          <w:p w14:paraId="388B01F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2023年23卷1682-1694页</w:t>
            </w:r>
          </w:p>
        </w:tc>
        <w:tc>
          <w:tcPr>
            <w:tcW w:w="658" w:type="dxa"/>
            <w:noWrap/>
            <w:vAlign w:val="center"/>
          </w:tcPr>
          <w:p w14:paraId="738B1A0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2023-08-31</w:t>
            </w:r>
          </w:p>
        </w:tc>
        <w:tc>
          <w:tcPr>
            <w:tcW w:w="646" w:type="dxa"/>
            <w:noWrap/>
            <w:vAlign w:val="center"/>
          </w:tcPr>
          <w:p w14:paraId="019B5D53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760" w:type="dxa"/>
            <w:noWrap/>
            <w:vAlign w:val="center"/>
          </w:tcPr>
          <w:p w14:paraId="13329B83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Rashida Bibi</w:t>
            </w:r>
          </w:p>
        </w:tc>
        <w:tc>
          <w:tcPr>
            <w:tcW w:w="780" w:type="dxa"/>
            <w:noWrap/>
            <w:vAlign w:val="center"/>
          </w:tcPr>
          <w:p w14:paraId="3D2974B2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48B68F9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573" w:type="dxa"/>
            <w:noWrap/>
            <w:vAlign w:val="center"/>
          </w:tcPr>
          <w:p w14:paraId="5E55745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5C84E05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Web of science核心合集</w:t>
            </w:r>
          </w:p>
        </w:tc>
        <w:tc>
          <w:tcPr>
            <w:tcW w:w="660" w:type="dxa"/>
            <w:noWrap/>
            <w:vAlign w:val="center"/>
          </w:tcPr>
          <w:p w14:paraId="7ED4484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二区</w:t>
            </w:r>
          </w:p>
        </w:tc>
        <w:tc>
          <w:tcPr>
            <w:tcW w:w="462" w:type="dxa"/>
            <w:noWrap/>
            <w:vAlign w:val="center"/>
          </w:tcPr>
          <w:p w14:paraId="749487F2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否</w:t>
            </w:r>
          </w:p>
        </w:tc>
      </w:tr>
      <w:tr w14:paraId="266A6F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502" w:type="dxa"/>
            <w:noWrap/>
            <w:vAlign w:val="center"/>
          </w:tcPr>
          <w:p w14:paraId="0F15B8A0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4</w:t>
            </w:r>
          </w:p>
        </w:tc>
        <w:tc>
          <w:tcPr>
            <w:tcW w:w="2053" w:type="dxa"/>
            <w:noWrap/>
            <w:vAlign w:val="center"/>
          </w:tcPr>
          <w:p w14:paraId="2765654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A qualitative exploration of Chinese rural older adults' adaption experience to disability in Henan Province./ BMC Public Health/ Gao Mengke, Zhang Yan, Tian Yutong 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,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 xml:space="preserve"> Gao Yue, Li Xiaohua, Lu Yixin</w:t>
            </w:r>
          </w:p>
        </w:tc>
        <w:tc>
          <w:tcPr>
            <w:tcW w:w="929" w:type="dxa"/>
            <w:noWrap/>
            <w:vAlign w:val="center"/>
          </w:tcPr>
          <w:p w14:paraId="0893E71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2023年23卷512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-525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页</w:t>
            </w:r>
          </w:p>
        </w:tc>
        <w:tc>
          <w:tcPr>
            <w:tcW w:w="658" w:type="dxa"/>
            <w:noWrap/>
            <w:vAlign w:val="center"/>
          </w:tcPr>
          <w:p w14:paraId="2C0FFF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360" w:lineRule="exact"/>
              <w:ind w:left="0" w:leftChars="0" w:right="0" w:rightChars="0" w:firstLine="0" w:firstLineChars="0"/>
              <w:jc w:val="center"/>
              <w:textAlignment w:val="auto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2023-03-17</w:t>
            </w:r>
          </w:p>
        </w:tc>
        <w:tc>
          <w:tcPr>
            <w:tcW w:w="646" w:type="dxa"/>
            <w:noWrap/>
            <w:vAlign w:val="center"/>
          </w:tcPr>
          <w:p w14:paraId="0D5374E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760" w:type="dxa"/>
            <w:noWrap/>
            <w:vAlign w:val="center"/>
          </w:tcPr>
          <w:p w14:paraId="25455EB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高梦珂</w:t>
            </w:r>
          </w:p>
        </w:tc>
        <w:tc>
          <w:tcPr>
            <w:tcW w:w="780" w:type="dxa"/>
            <w:noWrap/>
            <w:vAlign w:val="center"/>
          </w:tcPr>
          <w:p w14:paraId="26B1AB50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2EB0FBD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高梦珂，张艳，田雨同，李晓华，鹿艺馨</w:t>
            </w:r>
          </w:p>
        </w:tc>
        <w:tc>
          <w:tcPr>
            <w:tcW w:w="573" w:type="dxa"/>
            <w:noWrap/>
            <w:vAlign w:val="center"/>
          </w:tcPr>
          <w:p w14:paraId="19B236A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965426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Web of science核心合集</w:t>
            </w:r>
          </w:p>
        </w:tc>
        <w:tc>
          <w:tcPr>
            <w:tcW w:w="660" w:type="dxa"/>
            <w:noWrap/>
            <w:vAlign w:val="center"/>
          </w:tcPr>
          <w:p w14:paraId="6795D0DF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二区</w:t>
            </w:r>
          </w:p>
        </w:tc>
        <w:tc>
          <w:tcPr>
            <w:tcW w:w="462" w:type="dxa"/>
            <w:noWrap/>
            <w:vAlign w:val="center"/>
          </w:tcPr>
          <w:p w14:paraId="092DBFAA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否</w:t>
            </w:r>
          </w:p>
        </w:tc>
      </w:tr>
      <w:tr w14:paraId="2830D1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502" w:type="dxa"/>
            <w:noWrap/>
            <w:vAlign w:val="center"/>
          </w:tcPr>
          <w:p w14:paraId="44D939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eastAsia" w:ascii="Calibri" w:hAnsi="Calibri" w:eastAsia="宋体" w:cs="Times New Roman"/>
                <w:szCs w:val="24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szCs w:val="24"/>
                <w:lang w:val="en-US" w:eastAsia="zh-CN"/>
              </w:rPr>
              <w:t>5</w:t>
            </w:r>
          </w:p>
        </w:tc>
        <w:tc>
          <w:tcPr>
            <w:tcW w:w="2053" w:type="dxa"/>
            <w:noWrap/>
            <w:vAlign w:val="center"/>
          </w:tcPr>
          <w:p w14:paraId="0445408A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Exercise interventions for older people with cognitive frailty-a scoping review/BMC Geriatrics/Li Xiaohua ; Zhang Yan ; Tian Yutong ; Cheng Qingyun ; Gao Yue ; Gao Mengke</w:t>
            </w:r>
          </w:p>
        </w:tc>
        <w:tc>
          <w:tcPr>
            <w:tcW w:w="929" w:type="dxa"/>
            <w:noWrap/>
            <w:vAlign w:val="center"/>
          </w:tcPr>
          <w:p w14:paraId="294BAA22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202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年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22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卷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721-735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页</w:t>
            </w:r>
          </w:p>
        </w:tc>
        <w:tc>
          <w:tcPr>
            <w:tcW w:w="658" w:type="dxa"/>
            <w:noWrap/>
            <w:vAlign w:val="center"/>
          </w:tcPr>
          <w:p w14:paraId="67D8A55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2022-09-01</w:t>
            </w:r>
          </w:p>
        </w:tc>
        <w:tc>
          <w:tcPr>
            <w:tcW w:w="646" w:type="dxa"/>
            <w:noWrap/>
            <w:vAlign w:val="center"/>
          </w:tcPr>
          <w:p w14:paraId="64120E37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760" w:type="dxa"/>
            <w:noWrap/>
            <w:vAlign w:val="center"/>
          </w:tcPr>
          <w:p w14:paraId="6B4803A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李晓华</w:t>
            </w:r>
          </w:p>
        </w:tc>
        <w:tc>
          <w:tcPr>
            <w:tcW w:w="780" w:type="dxa"/>
            <w:noWrap/>
            <w:vAlign w:val="center"/>
          </w:tcPr>
          <w:p w14:paraId="3F29E2C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5342B9A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李晓华，张艳，田雨同，程青云，高月，高梦珂</w:t>
            </w:r>
          </w:p>
        </w:tc>
        <w:tc>
          <w:tcPr>
            <w:tcW w:w="573" w:type="dxa"/>
            <w:noWrap/>
            <w:vAlign w:val="center"/>
          </w:tcPr>
          <w:p w14:paraId="10BE25D2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45</w:t>
            </w:r>
          </w:p>
        </w:tc>
        <w:tc>
          <w:tcPr>
            <w:tcW w:w="708" w:type="dxa"/>
            <w:noWrap/>
            <w:vAlign w:val="center"/>
          </w:tcPr>
          <w:p w14:paraId="2EC2F60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Web of science核心合集</w:t>
            </w:r>
          </w:p>
        </w:tc>
        <w:tc>
          <w:tcPr>
            <w:tcW w:w="660" w:type="dxa"/>
            <w:noWrap/>
            <w:vAlign w:val="center"/>
          </w:tcPr>
          <w:p w14:paraId="7B9698E7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8"/>
                <w:lang w:val="en-US" w:eastAsia="zh-CN" w:bidi="ar-SA"/>
              </w:rPr>
              <w:t>二区</w:t>
            </w:r>
          </w:p>
        </w:tc>
        <w:tc>
          <w:tcPr>
            <w:tcW w:w="462" w:type="dxa"/>
            <w:noWrap/>
            <w:vAlign w:val="center"/>
          </w:tcPr>
          <w:p w14:paraId="259AB57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Calibri" w:hAnsi="Calibri" w:eastAsia="宋体" w:cs="Times New Roman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否</w:t>
            </w:r>
          </w:p>
        </w:tc>
      </w:tr>
      <w:tr w14:paraId="57E98B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502" w:type="dxa"/>
            <w:noWrap/>
            <w:vAlign w:val="center"/>
          </w:tcPr>
          <w:p w14:paraId="7504AC0C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6</w:t>
            </w:r>
          </w:p>
        </w:tc>
        <w:tc>
          <w:tcPr>
            <w:tcW w:w="2053" w:type="dxa"/>
            <w:noWrap/>
            <w:vAlign w:val="center"/>
          </w:tcPr>
          <w:p w14:paraId="0A754F3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“互联网+护理服务”平台的构建及应用研究/中华护理杂志/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田雨同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,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张艳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,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侯小花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,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任海燕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,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张艳丽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,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牛淑芹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,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邱晓慧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,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谭何艳</w:t>
            </w:r>
          </w:p>
        </w:tc>
        <w:tc>
          <w:tcPr>
            <w:tcW w:w="929" w:type="dxa"/>
            <w:noWrap/>
            <w:vAlign w:val="center"/>
          </w:tcPr>
          <w:p w14:paraId="52ADAE0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Calibri" w:eastAsia="宋体" w:cs="Times New Roman"/>
                <w:kern w:val="2"/>
                <w:sz w:val="21"/>
                <w:szCs w:val="28"/>
                <w:lang w:val="en-US" w:eastAsia="zh-CN" w:bidi="ar-SA"/>
              </w:rPr>
              <w:t>2020</w:t>
            </w:r>
            <w:r>
              <w:rPr>
                <w:rFonts w:hint="eastAsia" w:ascii="Times New Roman" w:hAnsi="Calibri" w:eastAsia="宋体" w:cs="Times New Roman"/>
                <w:kern w:val="2"/>
                <w:sz w:val="21"/>
                <w:szCs w:val="28"/>
                <w:lang w:val="en-US" w:eastAsia="zh-CN" w:bidi="ar-SA"/>
              </w:rPr>
              <w:t>年55卷</w:t>
            </w:r>
            <w:r>
              <w:rPr>
                <w:rFonts w:hint="default" w:ascii="Times New Roman" w:hAnsi="Calibri" w:eastAsia="宋体" w:cs="Times New Roman"/>
                <w:kern w:val="2"/>
                <w:sz w:val="21"/>
                <w:szCs w:val="28"/>
                <w:lang w:val="en-US" w:eastAsia="zh-CN" w:bidi="ar-SA"/>
              </w:rPr>
              <w:t>1537-1542</w:t>
            </w:r>
            <w:r>
              <w:rPr>
                <w:rFonts w:hint="eastAsia" w:ascii="Times New Roman" w:hAnsi="Calibri" w:eastAsia="宋体" w:cs="Times New Roman"/>
                <w:kern w:val="2"/>
                <w:sz w:val="21"/>
                <w:szCs w:val="28"/>
                <w:lang w:val="en-US" w:eastAsia="zh-CN" w:bidi="ar-SA"/>
              </w:rPr>
              <w:t>页</w:t>
            </w:r>
          </w:p>
        </w:tc>
        <w:tc>
          <w:tcPr>
            <w:tcW w:w="658" w:type="dxa"/>
            <w:noWrap/>
            <w:vAlign w:val="center"/>
          </w:tcPr>
          <w:p w14:paraId="0878850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Calibri" w:eastAsia="宋体" w:cs="Times New Roman"/>
                <w:kern w:val="2"/>
                <w:sz w:val="21"/>
                <w:szCs w:val="28"/>
                <w:lang w:val="en-US" w:eastAsia="zh-CN" w:bidi="ar-SA"/>
              </w:rPr>
              <w:t>2020-10-15</w:t>
            </w:r>
          </w:p>
        </w:tc>
        <w:tc>
          <w:tcPr>
            <w:tcW w:w="646" w:type="dxa"/>
            <w:noWrap/>
            <w:vAlign w:val="center"/>
          </w:tcPr>
          <w:p w14:paraId="4A47E83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760" w:type="dxa"/>
            <w:noWrap/>
            <w:vAlign w:val="center"/>
          </w:tcPr>
          <w:p w14:paraId="4A4C97F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田雨同</w:t>
            </w:r>
          </w:p>
        </w:tc>
        <w:tc>
          <w:tcPr>
            <w:tcW w:w="780" w:type="dxa"/>
            <w:noWrap/>
            <w:vAlign w:val="center"/>
          </w:tcPr>
          <w:p w14:paraId="0C3D729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74B8C7C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田雨同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，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张艳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，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侯小花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，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任海燕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，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张艳丽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，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牛淑芹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，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邱晓慧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，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lang w:val="en-US" w:eastAsia="zh-CN"/>
              </w:rPr>
              <w:t>谭何艳</w:t>
            </w:r>
          </w:p>
        </w:tc>
        <w:tc>
          <w:tcPr>
            <w:tcW w:w="573" w:type="dxa"/>
            <w:noWrap/>
            <w:vAlign w:val="center"/>
          </w:tcPr>
          <w:p w14:paraId="4A11009F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103</w:t>
            </w:r>
          </w:p>
        </w:tc>
        <w:tc>
          <w:tcPr>
            <w:tcW w:w="708" w:type="dxa"/>
            <w:noWrap/>
            <w:vAlign w:val="center"/>
          </w:tcPr>
          <w:p w14:paraId="246E1C6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中文核心期刊要目总览</w:t>
            </w:r>
          </w:p>
        </w:tc>
        <w:tc>
          <w:tcPr>
            <w:tcW w:w="660" w:type="dxa"/>
            <w:noWrap/>
            <w:vAlign w:val="center"/>
          </w:tcPr>
          <w:p w14:paraId="182EF26F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/</w:t>
            </w:r>
          </w:p>
        </w:tc>
        <w:tc>
          <w:tcPr>
            <w:tcW w:w="462" w:type="dxa"/>
            <w:noWrap/>
            <w:vAlign w:val="center"/>
          </w:tcPr>
          <w:p w14:paraId="1CB3AC8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中文核心</w:t>
            </w:r>
          </w:p>
        </w:tc>
      </w:tr>
      <w:tr w14:paraId="4062C7A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502" w:type="dxa"/>
            <w:noWrap/>
            <w:vAlign w:val="center"/>
          </w:tcPr>
          <w:p w14:paraId="60F36B4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7</w:t>
            </w:r>
          </w:p>
        </w:tc>
        <w:tc>
          <w:tcPr>
            <w:tcW w:w="2053" w:type="dxa"/>
            <w:noWrap/>
            <w:vAlign w:val="center"/>
          </w:tcPr>
          <w:p w14:paraId="722E4789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郑州市农村老年人电子健康素养现状及影响因素分析/现代预防医学/刘珍,张晗,张艳,杜灿灿,李宏洁,赵敬,李思思,田雨同</w:t>
            </w:r>
          </w:p>
        </w:tc>
        <w:tc>
          <w:tcPr>
            <w:tcW w:w="929" w:type="dxa"/>
            <w:noWrap/>
            <w:vAlign w:val="center"/>
          </w:tcPr>
          <w:p w14:paraId="0C610FB4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Calibri" w:eastAsia="宋体" w:cs="Times New Roman"/>
                <w:sz w:val="21"/>
                <w:szCs w:val="28"/>
              </w:rPr>
              <w:t>2020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lang w:val="en-US" w:eastAsia="zh-CN"/>
              </w:rPr>
              <w:t>年47卷283-286页</w:t>
            </w:r>
          </w:p>
        </w:tc>
        <w:tc>
          <w:tcPr>
            <w:tcW w:w="658" w:type="dxa"/>
            <w:noWrap/>
            <w:vAlign w:val="center"/>
          </w:tcPr>
          <w:p w14:paraId="13FDB11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2020-01-25</w:t>
            </w:r>
          </w:p>
        </w:tc>
        <w:tc>
          <w:tcPr>
            <w:tcW w:w="646" w:type="dxa"/>
            <w:noWrap/>
            <w:vAlign w:val="center"/>
          </w:tcPr>
          <w:p w14:paraId="0EE6955C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张艳</w:t>
            </w:r>
          </w:p>
        </w:tc>
        <w:tc>
          <w:tcPr>
            <w:tcW w:w="760" w:type="dxa"/>
            <w:noWrap/>
            <w:vAlign w:val="center"/>
          </w:tcPr>
          <w:p w14:paraId="66BA60D4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刘珍</w:t>
            </w:r>
          </w:p>
        </w:tc>
        <w:tc>
          <w:tcPr>
            <w:tcW w:w="780" w:type="dxa"/>
            <w:noWrap/>
            <w:vAlign w:val="center"/>
          </w:tcPr>
          <w:p w14:paraId="5135103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267D3C72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刘珍,张晗,张艳,杜灿灿,李宏洁,赵敬,李思思,田雨同</w:t>
            </w:r>
          </w:p>
        </w:tc>
        <w:tc>
          <w:tcPr>
            <w:tcW w:w="573" w:type="dxa"/>
            <w:noWrap/>
            <w:vAlign w:val="center"/>
          </w:tcPr>
          <w:p w14:paraId="4FC9DD60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93</w:t>
            </w:r>
          </w:p>
        </w:tc>
        <w:tc>
          <w:tcPr>
            <w:tcW w:w="708" w:type="dxa"/>
            <w:noWrap/>
            <w:vAlign w:val="center"/>
          </w:tcPr>
          <w:p w14:paraId="2FA6676C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中文核心期刊要目总览</w:t>
            </w:r>
          </w:p>
        </w:tc>
        <w:tc>
          <w:tcPr>
            <w:tcW w:w="660" w:type="dxa"/>
            <w:noWrap/>
            <w:vAlign w:val="center"/>
          </w:tcPr>
          <w:p w14:paraId="65C0C704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/</w:t>
            </w:r>
          </w:p>
        </w:tc>
        <w:tc>
          <w:tcPr>
            <w:tcW w:w="462" w:type="dxa"/>
            <w:noWrap/>
            <w:vAlign w:val="center"/>
          </w:tcPr>
          <w:p w14:paraId="69AD877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中文核心</w:t>
            </w:r>
          </w:p>
        </w:tc>
      </w:tr>
      <w:tr w14:paraId="6E7A9CF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  <w:jc w:val="center"/>
        </w:trPr>
        <w:tc>
          <w:tcPr>
            <w:tcW w:w="502" w:type="dxa"/>
            <w:noWrap/>
            <w:vAlign w:val="center"/>
          </w:tcPr>
          <w:p w14:paraId="04FA91F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2053" w:type="dxa"/>
            <w:noWrap/>
            <w:vAlign w:val="center"/>
          </w:tcPr>
          <w:p w14:paraId="7852C6F6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老年慢性病患者过渡期护理服务评价指标/中国老年学杂志/马航霞,周赛赛,林蓓蕾,张艳,王鹏,刘腊梅</w:t>
            </w:r>
          </w:p>
        </w:tc>
        <w:tc>
          <w:tcPr>
            <w:tcW w:w="929" w:type="dxa"/>
            <w:noWrap/>
            <w:vAlign w:val="center"/>
          </w:tcPr>
          <w:p w14:paraId="5BDEF630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Calibri" w:eastAsia="宋体" w:cs="Times New Roman"/>
                <w:sz w:val="21"/>
                <w:szCs w:val="28"/>
                <w:highlight w:val="none"/>
              </w:rPr>
              <w:t>202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highlight w:val="none"/>
              </w:rPr>
              <w:t>年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highlight w:val="none"/>
                <w:lang w:val="en-US" w:eastAsia="zh-CN"/>
              </w:rPr>
              <w:t>41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highlight w:val="none"/>
              </w:rPr>
              <w:t>卷</w:t>
            </w:r>
            <w:r>
              <w:rPr>
                <w:rFonts w:hint="eastAsia" w:ascii="Times New Roman" w:hAnsi="Calibri" w:eastAsia="宋体" w:cs="Times New Roman"/>
                <w:sz w:val="21"/>
                <w:szCs w:val="28"/>
                <w:highlight w:val="none"/>
                <w:lang w:val="en-US" w:eastAsia="zh-CN"/>
              </w:rPr>
              <w:t>2666-2669</w:t>
            </w:r>
            <w:r>
              <w:rPr>
                <w:rFonts w:hint="default" w:ascii="Times New Roman" w:hAnsi="Calibri" w:eastAsia="宋体" w:cs="Times New Roman"/>
                <w:sz w:val="21"/>
                <w:szCs w:val="28"/>
                <w:highlight w:val="none"/>
              </w:rPr>
              <w:t>页</w:t>
            </w:r>
          </w:p>
        </w:tc>
        <w:tc>
          <w:tcPr>
            <w:tcW w:w="658" w:type="dxa"/>
            <w:noWrap/>
            <w:vAlign w:val="center"/>
          </w:tcPr>
          <w:p w14:paraId="1F4E96D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2021-06-24</w:t>
            </w:r>
          </w:p>
        </w:tc>
        <w:tc>
          <w:tcPr>
            <w:tcW w:w="646" w:type="dxa"/>
            <w:noWrap/>
            <w:vAlign w:val="center"/>
          </w:tcPr>
          <w:p w14:paraId="16A51A61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刘腊梅</w:t>
            </w:r>
          </w:p>
        </w:tc>
        <w:tc>
          <w:tcPr>
            <w:tcW w:w="760" w:type="dxa"/>
            <w:noWrap/>
            <w:vAlign w:val="center"/>
          </w:tcPr>
          <w:p w14:paraId="50C62B24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马航霞</w:t>
            </w:r>
          </w:p>
        </w:tc>
        <w:tc>
          <w:tcPr>
            <w:tcW w:w="780" w:type="dxa"/>
            <w:noWrap/>
            <w:vAlign w:val="center"/>
          </w:tcPr>
          <w:p w14:paraId="37CA0D82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郑州大学</w:t>
            </w:r>
          </w:p>
        </w:tc>
        <w:tc>
          <w:tcPr>
            <w:tcW w:w="1014" w:type="dxa"/>
            <w:noWrap/>
            <w:vAlign w:val="center"/>
          </w:tcPr>
          <w:p w14:paraId="47B11368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马航霞,周赛赛,林蓓蕾,张艳,王鹏,刘腊梅</w:t>
            </w:r>
          </w:p>
        </w:tc>
        <w:tc>
          <w:tcPr>
            <w:tcW w:w="573" w:type="dxa"/>
            <w:noWrap/>
            <w:vAlign w:val="center"/>
          </w:tcPr>
          <w:p w14:paraId="4C76083B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08" w:type="dxa"/>
            <w:noWrap/>
            <w:vAlign w:val="center"/>
          </w:tcPr>
          <w:p w14:paraId="702492B0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中文核心期刊要目总览</w:t>
            </w:r>
          </w:p>
        </w:tc>
        <w:tc>
          <w:tcPr>
            <w:tcW w:w="660" w:type="dxa"/>
            <w:noWrap/>
            <w:vAlign w:val="center"/>
          </w:tcPr>
          <w:p w14:paraId="7AAC42C3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/</w:t>
            </w:r>
          </w:p>
        </w:tc>
        <w:tc>
          <w:tcPr>
            <w:tcW w:w="462" w:type="dxa"/>
            <w:noWrap/>
            <w:vAlign w:val="center"/>
          </w:tcPr>
          <w:p w14:paraId="7F11B407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highlight w:val="none"/>
                <w:lang w:val="en-US" w:eastAsia="zh-CN" w:bidi="ar-SA"/>
              </w:rPr>
              <w:t>中文核心</w:t>
            </w:r>
          </w:p>
        </w:tc>
      </w:tr>
      <w:tr w14:paraId="69794B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502" w:type="dxa"/>
            <w:noWrap/>
            <w:vAlign w:val="center"/>
          </w:tcPr>
          <w:p w14:paraId="055CF77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</w:p>
        </w:tc>
        <w:tc>
          <w:tcPr>
            <w:tcW w:w="6840" w:type="dxa"/>
            <w:gridSpan w:val="7"/>
            <w:noWrap/>
            <w:vAlign w:val="center"/>
          </w:tcPr>
          <w:p w14:paraId="34FB3A9E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合计</w:t>
            </w:r>
          </w:p>
        </w:tc>
        <w:tc>
          <w:tcPr>
            <w:tcW w:w="573" w:type="dxa"/>
            <w:noWrap/>
            <w:vAlign w:val="center"/>
          </w:tcPr>
          <w:p w14:paraId="56B2C204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  <w:t>289</w:t>
            </w:r>
          </w:p>
        </w:tc>
        <w:tc>
          <w:tcPr>
            <w:tcW w:w="708" w:type="dxa"/>
            <w:noWrap/>
            <w:vAlign w:val="center"/>
          </w:tcPr>
          <w:p w14:paraId="59C91429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</w:p>
        </w:tc>
        <w:tc>
          <w:tcPr>
            <w:tcW w:w="660" w:type="dxa"/>
            <w:noWrap/>
            <w:vAlign w:val="center"/>
          </w:tcPr>
          <w:p w14:paraId="628D182C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</w:p>
        </w:tc>
        <w:tc>
          <w:tcPr>
            <w:tcW w:w="462" w:type="dxa"/>
            <w:noWrap/>
            <w:vAlign w:val="center"/>
          </w:tcPr>
          <w:p w14:paraId="464CE61D">
            <w:pPr>
              <w:keepNext w:val="0"/>
              <w:keepLines w:val="0"/>
              <w:widowControl w:val="0"/>
              <w:suppressLineNumbers w:val="0"/>
              <w:adjustRightIn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outlineLvl w:val="1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8"/>
                <w:lang w:val="en-US" w:eastAsia="zh-CN" w:bidi="ar-SA"/>
              </w:rPr>
            </w:pPr>
          </w:p>
        </w:tc>
      </w:tr>
    </w:tbl>
    <w:p w14:paraId="365D5F8E">
      <w:pPr>
        <w:numPr>
          <w:ilvl w:val="0"/>
          <w:numId w:val="1"/>
        </w:numPr>
        <w:ind w:left="0" w:leftChars="0" w:firstLine="0" w:firstLineChars="0"/>
        <w:rPr>
          <w:rFonts w:hint="eastAsia" w:ascii="Calibri" w:hAnsi="Calibri" w:eastAsia="宋体" w:cs="Times New Roman"/>
          <w:b/>
          <w:bCs/>
          <w:sz w:val="32"/>
          <w:szCs w:val="40"/>
          <w:lang w:eastAsia="zh-CN"/>
        </w:rPr>
      </w:pPr>
      <w:r>
        <w:rPr>
          <w:rFonts w:hint="eastAsia" w:ascii="Calibri" w:hAnsi="Calibri" w:eastAsia="宋体" w:cs="Times New Roman"/>
          <w:b/>
          <w:bCs/>
          <w:sz w:val="32"/>
          <w:szCs w:val="40"/>
        </w:rPr>
        <w:t>主要完成人员</w:t>
      </w:r>
    </w:p>
    <w:p w14:paraId="73028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Calibri" w:hAnsi="Calibri" w:eastAsia="宋体" w:cs="Times New Roman"/>
          <w:sz w:val="24"/>
          <w:szCs w:val="32"/>
          <w:lang w:val="en-US" w:eastAsia="zh-CN"/>
        </w:rPr>
      </w:pPr>
      <w:r>
        <w:rPr>
          <w:rFonts w:hint="eastAsia" w:ascii="Calibri" w:hAnsi="Calibri" w:eastAsia="宋体" w:cs="Times New Roman"/>
          <w:sz w:val="24"/>
          <w:szCs w:val="32"/>
          <w:lang w:val="en-US" w:eastAsia="zh-CN"/>
        </w:rPr>
        <w:t>张艳，田雨同，刘腊梅，温馨，任海燕，侯小花，高月，高梦珂，马桂瑞</w:t>
      </w:r>
    </w:p>
    <w:p w14:paraId="18F07336">
      <w:pPr>
        <w:numPr>
          <w:ilvl w:val="0"/>
          <w:numId w:val="1"/>
        </w:numPr>
        <w:ind w:left="0" w:leftChars="0" w:firstLine="0" w:firstLineChars="0"/>
        <w:rPr>
          <w:rFonts w:hint="eastAsia" w:ascii="Calibri" w:hAnsi="Calibri" w:eastAsia="宋体" w:cs="Times New Roman"/>
          <w:b/>
          <w:bCs/>
          <w:sz w:val="32"/>
          <w:szCs w:val="40"/>
          <w:lang w:eastAsia="zh-CN"/>
        </w:rPr>
      </w:pPr>
      <w:r>
        <w:rPr>
          <w:rFonts w:hint="eastAsia" w:ascii="Calibri" w:hAnsi="Calibri" w:eastAsia="宋体" w:cs="Times New Roman"/>
          <w:b/>
          <w:bCs/>
          <w:sz w:val="32"/>
          <w:szCs w:val="40"/>
        </w:rPr>
        <w:t>主要完成单位</w:t>
      </w:r>
    </w:p>
    <w:p w14:paraId="1BAE0A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ascii="Calibri" w:hAnsi="Calibri" w:eastAsia="宋体" w:cs="Times New Roman"/>
          <w:szCs w:val="24"/>
        </w:rPr>
      </w:pPr>
      <w:r>
        <w:rPr>
          <w:rFonts w:hint="eastAsia" w:ascii="Calibri" w:hAnsi="Calibri" w:eastAsia="宋体" w:cs="Times New Roman"/>
          <w:sz w:val="24"/>
          <w:szCs w:val="32"/>
          <w:lang w:val="en-US" w:eastAsia="zh-CN"/>
        </w:rPr>
        <w:t>郑州大学，济源市第二人民医院，济源市妇幼保健院，淇县人民医院</w:t>
      </w:r>
    </w:p>
    <w:p w14:paraId="5C502D5A">
      <w:pPr>
        <w:spacing w:after="120"/>
        <w:ind w:firstLine="560" w:firstLineChars="200"/>
        <w:rPr>
          <w:rFonts w:ascii="Times New Roman" w:hAnsi="Times New Roman" w:eastAsia="宋体" w:cs="Times New Roman"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BC0CC2"/>
    <w:multiLevelType w:val="singleLevel"/>
    <w:tmpl w:val="41BC0CC2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E2ODY0NGQ3YmY4ZTlmMzAzOGNjMGE5NTBkZWY4YTQifQ=="/>
  </w:docVars>
  <w:rsids>
    <w:rsidRoot w:val="00CD6C77"/>
    <w:rsid w:val="00004729"/>
    <w:rsid w:val="00073F1B"/>
    <w:rsid w:val="00094AAF"/>
    <w:rsid w:val="000B1062"/>
    <w:rsid w:val="0011191C"/>
    <w:rsid w:val="00121AA9"/>
    <w:rsid w:val="00141815"/>
    <w:rsid w:val="00171706"/>
    <w:rsid w:val="00182FA2"/>
    <w:rsid w:val="001E7D52"/>
    <w:rsid w:val="00207B48"/>
    <w:rsid w:val="002679C3"/>
    <w:rsid w:val="002B7E35"/>
    <w:rsid w:val="002E087D"/>
    <w:rsid w:val="00306103"/>
    <w:rsid w:val="00334B1A"/>
    <w:rsid w:val="00370F62"/>
    <w:rsid w:val="00372D36"/>
    <w:rsid w:val="003A44FF"/>
    <w:rsid w:val="003D52B0"/>
    <w:rsid w:val="003F1CD7"/>
    <w:rsid w:val="00422B2F"/>
    <w:rsid w:val="00537DF1"/>
    <w:rsid w:val="0056014E"/>
    <w:rsid w:val="00600EC0"/>
    <w:rsid w:val="00675D54"/>
    <w:rsid w:val="006A2268"/>
    <w:rsid w:val="006B70FB"/>
    <w:rsid w:val="006F5CB4"/>
    <w:rsid w:val="00722BD6"/>
    <w:rsid w:val="00746519"/>
    <w:rsid w:val="00762BC1"/>
    <w:rsid w:val="00780F6B"/>
    <w:rsid w:val="007B34D1"/>
    <w:rsid w:val="007F3049"/>
    <w:rsid w:val="00807178"/>
    <w:rsid w:val="00847728"/>
    <w:rsid w:val="008A09AD"/>
    <w:rsid w:val="008A4C02"/>
    <w:rsid w:val="008C5A35"/>
    <w:rsid w:val="008F766A"/>
    <w:rsid w:val="00950414"/>
    <w:rsid w:val="0096282B"/>
    <w:rsid w:val="009C0D7E"/>
    <w:rsid w:val="009D4E6D"/>
    <w:rsid w:val="009F356C"/>
    <w:rsid w:val="00A3532C"/>
    <w:rsid w:val="00A8646E"/>
    <w:rsid w:val="00A87438"/>
    <w:rsid w:val="00B16DF5"/>
    <w:rsid w:val="00B303C6"/>
    <w:rsid w:val="00B6619E"/>
    <w:rsid w:val="00B715A5"/>
    <w:rsid w:val="00B72385"/>
    <w:rsid w:val="00BB763F"/>
    <w:rsid w:val="00C0677A"/>
    <w:rsid w:val="00C21C42"/>
    <w:rsid w:val="00CB1633"/>
    <w:rsid w:val="00CD6C77"/>
    <w:rsid w:val="00CF073E"/>
    <w:rsid w:val="00D277EC"/>
    <w:rsid w:val="00D33DEB"/>
    <w:rsid w:val="00D36695"/>
    <w:rsid w:val="00D515A3"/>
    <w:rsid w:val="00D76ED7"/>
    <w:rsid w:val="00D8491B"/>
    <w:rsid w:val="00DE2AF0"/>
    <w:rsid w:val="00DE681F"/>
    <w:rsid w:val="00EA523F"/>
    <w:rsid w:val="00F26603"/>
    <w:rsid w:val="00F63D89"/>
    <w:rsid w:val="00F77BA1"/>
    <w:rsid w:val="00F81271"/>
    <w:rsid w:val="00FD0870"/>
    <w:rsid w:val="00FD44C3"/>
    <w:rsid w:val="010C2DB6"/>
    <w:rsid w:val="068621B7"/>
    <w:rsid w:val="0E8D40A2"/>
    <w:rsid w:val="12E0534B"/>
    <w:rsid w:val="18F50964"/>
    <w:rsid w:val="18F7519C"/>
    <w:rsid w:val="198E2463"/>
    <w:rsid w:val="22E325BA"/>
    <w:rsid w:val="23907664"/>
    <w:rsid w:val="25035EB8"/>
    <w:rsid w:val="27A97FAA"/>
    <w:rsid w:val="2B4E2402"/>
    <w:rsid w:val="323C7C18"/>
    <w:rsid w:val="38123949"/>
    <w:rsid w:val="42BA77EF"/>
    <w:rsid w:val="442D3E53"/>
    <w:rsid w:val="487815A6"/>
    <w:rsid w:val="493F133E"/>
    <w:rsid w:val="4F195E9F"/>
    <w:rsid w:val="5107750D"/>
    <w:rsid w:val="568F3B46"/>
    <w:rsid w:val="571C3838"/>
    <w:rsid w:val="5C2D3FFE"/>
    <w:rsid w:val="5FC62EEF"/>
    <w:rsid w:val="60BB42CE"/>
    <w:rsid w:val="635E6CAC"/>
    <w:rsid w:val="67FB3202"/>
    <w:rsid w:val="6CEE0368"/>
    <w:rsid w:val="6F10748D"/>
    <w:rsid w:val="72133F6A"/>
    <w:rsid w:val="7218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99"/>
    <w:pPr>
      <w:keepNext/>
      <w:keepLines/>
      <w:spacing w:before="340" w:after="330" w:line="578" w:lineRule="auto"/>
      <w:outlineLvl w:val="0"/>
    </w:pPr>
    <w:rPr>
      <w:rFonts w:ascii="Times New Roman" w:hAnsi="Times New Roman" w:eastAsia="黑体" w:cs="Times New Roman"/>
      <w:b/>
      <w:kern w:val="44"/>
      <w:sz w:val="44"/>
      <w:szCs w:val="2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99"/>
    <w:pPr>
      <w:spacing w:after="120"/>
      <w:ind w:firstLine="560" w:firstLineChars="200"/>
    </w:pPr>
    <w:rPr>
      <w:bCs/>
      <w:kern w:val="0"/>
      <w:sz w:val="28"/>
      <w:szCs w:val="28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标题 1 字符"/>
    <w:basedOn w:val="7"/>
    <w:link w:val="3"/>
    <w:qFormat/>
    <w:uiPriority w:val="99"/>
    <w:rPr>
      <w:rFonts w:eastAsia="黑体"/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434</Words>
  <Characters>476</Characters>
  <Lines>1</Lines>
  <Paragraphs>1</Paragraphs>
  <TotalTime>3</TotalTime>
  <ScaleCrop>false</ScaleCrop>
  <LinksUpToDate>false</LinksUpToDate>
  <CharactersWithSpaces>476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2023-06-29T09:11:00Z</dcterms:created>
  <dc:creator>Administrator</dc:creator>
  <cp:lastModifiedBy>郑峰</cp:lastModifiedBy>
  <dcterms:modified xsi:type="dcterms:W3CDTF">2026-05-09T02:11:49Z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a773aebaf2c82ac759a99dfaa8525109510c4850acf0990f608ca6999c83c49f</vt:lpwstr>
  </property>
  <property fmtid="{D5CDD505-2E9C-101B-9397-08002B2CF9AE}" pid="3" name="KSOProductBuildVer">
    <vt:lpwstr>2052-12.1.0.25865</vt:lpwstr>
  </property>
  <property fmtid="{D5CDD505-2E9C-101B-9397-08002B2CF9AE}" pid="4" name="ICV">
    <vt:lpwstr>2BB09220C3EE47BFB54C94F37EAE3C19_13</vt:lpwstr>
  </property>
  <property fmtid="{D5CDD505-2E9C-101B-9397-08002B2CF9AE}" pid="5" name="KSOTemplateDocerSaveRecord">
    <vt:lpwstr>eyJoZGlkIjoiMzEwNTM5NzYwMDRjMzkwZTVkZjY2ODkwMGIxNGU0OTUiLCJ1c2VySWQiOiI3NDU4MDE3MTcifQ==</vt:lpwstr>
  </property>
</Properties>
</file>